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0"/>
      </w:pPr>
      <w:r>
        <w:rPr>
          <w:rFonts w:ascii="Arial" w:cs="Arial" w:eastAsia="Arial" w:hAnsi="Arial"/>
          <w:b/>
          <w:bCs/>
          <w:color w:val="3A7D44"/>
          <w:sz w:val="36"/>
          <w:szCs w:val="36"/>
        </w:rPr>
        <w:t xml:space="preserve">M104: Modeling with Functions of Exponential Type — Content &amp; Practice Expectations</w:t>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662"/>
        <w:gridCol w:w="1828"/>
        <w:gridCol w:w="1828"/>
        <w:gridCol w:w="2741"/>
        <w:gridCol w:w="2741"/>
      </w:tblGrid>
      <w:tr>
        <w:trPr>
          <w:cantSplit w:val="false"/>
          <w:tblHeader/>
          <w:trHeight w:val="400" w:hRule="atLeast"/>
        </w:trPr>
        <w:tc>
          <w:tcPr>
            <w:gridSpan w:val="2"/>
            <w:tcBorders>
              <w:top w:val="single" w:color="CCCCCC" w:sz="4"/>
              <w:left w:val="single" w:color="CCCCCC" w:sz="4"/>
              <w:bottom w:val="single" w:color="CCCCCC" w:sz="4"/>
              <w:right w:val="single" w:color="CCCCCC" w:sz="4"/>
            </w:tcBorders>
            <w:shd w:fill="4A4A4A" w:val="clear"/>
            <w:tcMar>
              <w:top w:type="dxa" w:w="100"/>
              <w:left w:type="dxa" w:w="120"/>
              <w:bottom w:type="dxa" w:w="100"/>
              <w:right w:type="dxa" w:w="120"/>
            </w:tcMar>
          </w:tcPr>
          <w:p>
            <w:pPr>
              <w:jc w:val="center"/>
            </w:pPr>
            <w:r>
              <w:rPr>
                <w:rFonts w:ascii="Arial" w:cs="Arial" w:eastAsia="Arial" w:hAnsi="Arial"/>
                <w:b/>
                <w:bCs/>
                <w:color w:val="FFFFFF"/>
                <w:sz w:val="20"/>
                <w:szCs w:val="20"/>
              </w:rPr>
              <w:t xml:space="preserve">Content &amp; Practice Expectations and Indicators</w:t>
            </w:r>
          </w:p>
        </w:tc>
        <w:tc>
          <w:tcPr>
            <w:gridSpan w:val="3"/>
            <w:tcBorders>
              <w:top w:val="single" w:color="CCCCCC" w:sz="4"/>
              <w:left w:val="single" w:color="CCCCCC" w:sz="4"/>
              <w:bottom w:val="single" w:color="CCCCCC" w:sz="4"/>
              <w:right w:val="single" w:color="CCCCCC" w:sz="4"/>
            </w:tcBorders>
            <w:shd w:fill="4A4A4A" w:val="clear"/>
            <w:tcMar>
              <w:top w:type="dxa" w:w="100"/>
              <w:left w:type="dxa" w:w="120"/>
              <w:bottom w:type="dxa" w:w="100"/>
              <w:right w:type="dxa" w:w="120"/>
            </w:tcMar>
          </w:tcPr>
          <w:p>
            <w:pPr>
              <w:jc w:val="center"/>
            </w:pPr>
            <w:r>
              <w:rPr>
                <w:rFonts w:ascii="Arial" w:cs="Arial" w:eastAsia="Arial" w:hAnsi="Arial"/>
                <w:b/>
                <w:bCs/>
                <w:color w:val="FFFFFF"/>
                <w:sz w:val="20"/>
                <w:szCs w:val="20"/>
              </w:rPr>
              <w:t xml:space="preserve">Student-Friendly Versions</w:t>
            </w:r>
          </w:p>
        </w:tc>
      </w:tr>
      <w:tr>
        <w:trPr>
          <w:cantSplit w:val="false"/>
          <w:tblHeader/>
        </w:trPr>
        <w:tc>
          <w:tcPr>
            <w:tcBorders>
              <w:top w:val="single" w:color="CCCCCC" w:sz="4"/>
              <w:left w:val="single" w:color="CCCCCC" w:sz="4"/>
              <w:bottom w:val="single" w:color="CCCCCC" w:sz="4"/>
              <w:right w:val="single" w:color="CCCCCC" w:sz="4"/>
            </w:tcBorders>
            <w:shd w:fill="4A4A4A" w:val="clear"/>
            <w:tcMar>
              <w:top w:type="dxa" w:w="100"/>
              <w:left w:type="dxa" w:w="120"/>
              <w:bottom w:type="dxa" w:w="100"/>
              <w:right w:type="dxa" w:w="120"/>
            </w:tcMar>
          </w:tcPr>
          <w:p>
            <w:pPr>
              <w:jc w:val="left"/>
            </w:pPr>
            <w:r>
              <w:rPr>
                <w:rFonts w:ascii="Arial" w:cs="Arial" w:eastAsia="Arial" w:hAnsi="Arial"/>
                <w:b/>
                <w:bCs/>
                <w:color w:val="FFFFFF"/>
                <w:sz w:val="20"/>
                <w:szCs w:val="20"/>
              </w:rPr>
              <w:t xml:space="preserve">Content &amp; Practice Expectations (CPEs)</w:t>
            </w:r>
          </w:p>
        </w:tc>
        <w:tc>
          <w:tcPr>
            <w:tcBorders>
              <w:top w:val="single" w:color="CCCCCC" w:sz="4"/>
              <w:left w:val="single" w:color="CCCCCC" w:sz="4"/>
              <w:bottom w:val="single" w:color="CCCCCC" w:sz="4"/>
              <w:right w:val="single" w:color="CCCCCC" w:sz="4"/>
            </w:tcBorders>
            <w:shd w:fill="4A4A4A" w:val="clear"/>
            <w:tcMar>
              <w:top w:type="dxa" w:w="100"/>
              <w:left w:type="dxa" w:w="120"/>
              <w:bottom w:type="dxa" w:w="100"/>
              <w:right w:type="dxa" w:w="120"/>
            </w:tcMar>
          </w:tcPr>
          <w:p>
            <w:pPr>
              <w:jc w:val="left"/>
            </w:pPr>
            <w:r>
              <w:rPr>
                <w:rFonts w:ascii="Arial" w:cs="Arial" w:eastAsia="Arial" w:hAnsi="Arial"/>
                <w:b/>
                <w:bCs/>
                <w:color w:val="FFFFFF"/>
                <w:sz w:val="20"/>
                <w:szCs w:val="20"/>
              </w:rPr>
              <w:t xml:space="preserve">Performance Indicators</w:t>
            </w:r>
          </w:p>
        </w:tc>
        <w:tc>
          <w:tcPr>
            <w:tcBorders>
              <w:top w:val="single" w:color="CCCCCC" w:sz="4"/>
              <w:left w:val="single" w:color="CCCCCC" w:sz="4"/>
              <w:bottom w:val="single" w:color="CCCCCC" w:sz="4"/>
              <w:right w:val="single" w:color="CCCCCC" w:sz="4"/>
            </w:tcBorders>
            <w:shd w:fill="4A4A4A" w:val="clear"/>
            <w:tcMar>
              <w:top w:type="dxa" w:w="100"/>
              <w:left w:type="dxa" w:w="120"/>
              <w:bottom w:type="dxa" w:w="100"/>
              <w:right w:type="dxa" w:w="120"/>
            </w:tcMar>
          </w:tcPr>
          <w:p>
            <w:pPr>
              <w:jc w:val="left"/>
            </w:pPr>
            <w:r>
              <w:rPr>
                <w:rFonts w:ascii="Arial" w:cs="Arial" w:eastAsia="Arial" w:hAnsi="Arial"/>
                <w:b/>
                <w:bCs/>
                <w:color w:val="FFFFFF"/>
                <w:sz w:val="20"/>
                <w:szCs w:val="20"/>
              </w:rPr>
              <w:t xml:space="preserve">Student-Friendly Content &amp; Practice Expectations (CPEs)</w:t>
            </w:r>
          </w:p>
        </w:tc>
        <w:tc>
          <w:tcPr>
            <w:tcBorders>
              <w:top w:val="single" w:color="CCCCCC" w:sz="4"/>
              <w:left w:val="single" w:color="CCCCCC" w:sz="4"/>
              <w:bottom w:val="single" w:color="CCCCCC" w:sz="4"/>
              <w:right w:val="single" w:color="CCCCCC" w:sz="4"/>
            </w:tcBorders>
            <w:shd w:fill="4A4A4A" w:val="clear"/>
            <w:tcMar>
              <w:top w:type="dxa" w:w="100"/>
              <w:left w:type="dxa" w:w="120"/>
              <w:bottom w:type="dxa" w:w="100"/>
              <w:right w:type="dxa" w:w="120"/>
            </w:tcMar>
          </w:tcPr>
          <w:p>
            <w:pPr>
              <w:jc w:val="left"/>
            </w:pPr>
            <w:r>
              <w:rPr>
                <w:rFonts w:ascii="Arial" w:cs="Arial" w:eastAsia="Arial" w:hAnsi="Arial"/>
                <w:b/>
                <w:bCs/>
                <w:color w:val="FFFFFF"/>
                <w:sz w:val="20"/>
                <w:szCs w:val="20"/>
              </w:rPr>
              <w:t xml:space="preserve">Student-Friendly Performance Indicators (English)</w:t>
            </w:r>
          </w:p>
        </w:tc>
        <w:tc>
          <w:tcPr>
            <w:tcBorders>
              <w:top w:val="single" w:color="CCCCCC" w:sz="4"/>
              <w:left w:val="single" w:color="CCCCCC" w:sz="4"/>
              <w:bottom w:val="single" w:color="CCCCCC" w:sz="4"/>
              <w:right w:val="single" w:color="CCCCCC" w:sz="4"/>
            </w:tcBorders>
            <w:shd w:fill="4A4A4A" w:val="clear"/>
            <w:tcMar>
              <w:top w:type="dxa" w:w="100"/>
              <w:left w:type="dxa" w:w="120"/>
              <w:bottom w:type="dxa" w:w="100"/>
              <w:right w:type="dxa" w:w="120"/>
            </w:tcMar>
          </w:tcPr>
          <w:p>
            <w:pPr>
              <w:jc w:val="left"/>
            </w:pPr>
            <w:r>
              <w:rPr>
                <w:rFonts w:ascii="Arial" w:cs="Arial" w:eastAsia="Arial" w:hAnsi="Arial"/>
                <w:b/>
                <w:bCs/>
                <w:color w:val="FFFFFF"/>
                <w:sz w:val="20"/>
                <w:szCs w:val="20"/>
              </w:rPr>
              <w:t xml:space="preserve">Student-Friendly Performance Indicators (Español)</w:t>
            </w:r>
          </w:p>
        </w:tc>
      </w:tr>
      <w:tr>
        <w:trPr>
          <w:cantSplit w:val="false"/>
        </w:trPr>
        <w:tc>
          <w:tcPr>
            <w:tcW w:type="dxa" w:w="1662"/>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r>
              <w:rPr>
                <w:rFonts w:ascii="Arial" w:cs="Arial" w:eastAsia="Arial" w:hAnsi="Arial"/>
                <w:b/>
                <w:bCs/>
                <w:color w:val="3A7D44"/>
                <w:sz w:val="18"/>
                <w:szCs w:val="18"/>
              </w:rPr>
              <w:t xml:space="preserve">104.a </w:t>
            </w:r>
            <w:r>
              <w:rPr>
                <w:rFonts w:ascii="Arial" w:cs="Arial" w:eastAsia="Arial" w:hAnsi="Arial"/>
                <w:color w:val="222222"/>
                <w:sz w:val="18"/>
                <w:szCs w:val="18"/>
              </w:rPr>
              <w:t xml:space="preserve">Engage in the modeling cycle</w:t>
            </w:r>
          </w:p>
        </w:tc>
        <w:tc>
          <w:tcPr>
            <w:tcW w:type="dxa" w:w="1828"/>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engage with the full modeling cycle (problem, formulate, compute, interpret, validate, revise as necessary, report).</w:t>
            </w:r>
          </w:p>
        </w:tc>
        <w:tc>
          <w:tcPr>
            <w:tcW w:type="dxa" w:w="1828"/>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r>
              <w:rPr>
                <w:rFonts w:ascii="Arial" w:cs="Arial" w:eastAsia="Arial" w:hAnsi="Arial"/>
                <w:color w:val="222222"/>
                <w:sz w:val="18"/>
                <w:szCs w:val="18"/>
              </w:rPr>
              <w:t xml:space="preserve">Engaging in the Modeling Cycle</w:t>
            </w:r>
          </w:p>
        </w:tc>
        <w:tc>
          <w:tcPr>
            <w:tcW w:type="dxa" w:w="2741"/>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Engage with the full modeling cycle—determine the problem, choose a strategy, find values, explain what the values mean, check that the values make sense, revise as necessary, share findings.</w:t>
            </w:r>
          </w:p>
        </w:tc>
        <w:tc>
          <w:tcPr>
            <w:tcW w:type="dxa" w:w="2741"/>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Aborda el ciclo de modelación entero—determina el problema, elige una estrategia, encuentra los valores, explica qué significan los valores, comprueba que los valores tengan sentido, revisa lo que sea necesario y comparte tus conclusiones.</w:t>
            </w:r>
          </w:p>
        </w:tc>
      </w:tr>
      <w:tr>
        <w:trPr>
          <w:cantSplit w:val="false"/>
        </w:trPr>
        <w:tc>
          <w:tcPr>
            <w:tcW w:type="dxa" w:w="1662"/>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r>
              <w:rPr>
                <w:rFonts w:ascii="Arial" w:cs="Arial" w:eastAsia="Arial" w:hAnsi="Arial"/>
                <w:b/>
                <w:bCs/>
                <w:color w:val="3A7D44"/>
                <w:sz w:val="18"/>
                <w:szCs w:val="18"/>
              </w:rPr>
              <w:t xml:space="preserve">104.b </w:t>
            </w:r>
            <w:r>
              <w:rPr>
                <w:rFonts w:ascii="Arial" w:cs="Arial" w:eastAsia="Arial" w:hAnsi="Arial"/>
                <w:color w:val="222222"/>
                <w:sz w:val="18"/>
                <w:szCs w:val="18"/>
              </w:rPr>
              <w:t xml:space="preserve">Interpret exponential functions that arise in applications in terms of the context.</w:t>
            </w:r>
          </w:p>
        </w:tc>
        <w:tc>
          <w:tcPr>
            <w:tcW w:type="dxa" w:w="1828"/>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select two different data points that illustrate something interesting or important about the context you are modeling and describe what these points tell you about the topic.</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use a model to compute output values and then interpret the values in the context of the problem.</w:t>
            </w:r>
          </w:p>
          <w:p>
            <w:pPr>
              <w:spacing w:before="80" w:after="0"/>
            </w:pPr>
            <w:r>
              <w:rPr>
                <w:rFonts w:ascii="Arial" w:cs="Arial" w:eastAsia="Arial" w:hAnsi="Arial"/>
                <w:b/>
                <w:bCs/>
                <w:color w:val="222222"/>
                <w:sz w:val="18"/>
                <w:szCs w:val="18"/>
              </w:rPr>
              <w:t xml:space="preserve">iii. </w:t>
            </w:r>
            <w:r>
              <w:rPr>
                <w:rFonts w:ascii="Arial" w:cs="Arial" w:eastAsia="Arial" w:hAnsi="Arial"/>
                <w:color w:val="222222"/>
                <w:sz w:val="18"/>
                <w:szCs w:val="18"/>
              </w:rPr>
              <w:t xml:space="preserve">describe the domain of the exponential function, including anything noticed about values that are not part of the domain or why the shape of the model might change for particular values of the domain.</w:t>
            </w:r>
          </w:p>
          <w:p>
            <w:pPr>
              <w:spacing w:before="80" w:after="0"/>
            </w:pPr>
            <w:r>
              <w:rPr>
                <w:rFonts w:ascii="Arial" w:cs="Arial" w:eastAsia="Arial" w:hAnsi="Arial"/>
                <w:b/>
                <w:bCs/>
                <w:color w:val="222222"/>
                <w:sz w:val="18"/>
                <w:szCs w:val="18"/>
              </w:rPr>
              <w:t xml:space="preserve">iv. </w:t>
            </w:r>
            <w:r>
              <w:rPr>
                <w:rFonts w:ascii="Arial" w:cs="Arial" w:eastAsia="Arial" w:hAnsi="Arial"/>
                <w:color w:val="222222"/>
                <w:sz w:val="18"/>
                <w:szCs w:val="18"/>
              </w:rPr>
              <w:t xml:space="preserve">describe the contextual meaning of the average rate of change between two points for an exponential function.</w:t>
            </w:r>
          </w:p>
        </w:tc>
        <w:tc>
          <w:tcPr>
            <w:tcW w:type="dxa" w:w="1828"/>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r>
              <w:rPr>
                <w:rFonts w:ascii="Arial" w:cs="Arial" w:eastAsia="Arial" w:hAnsi="Arial"/>
                <w:color w:val="222222"/>
                <w:sz w:val="18"/>
                <w:szCs w:val="18"/>
              </w:rPr>
              <w:t xml:space="preserve">Interpreting Exponential Functions</w:t>
            </w:r>
          </w:p>
        </w:tc>
        <w:tc>
          <w:tcPr>
            <w:tcW w:type="dxa" w:w="2741"/>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Select two different data points that show something important about the situation you are modeling. Then, describe what these points tell you about the situation.</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Use a model to find values. Then, explain what the values tell you about the situation. (Table, equation, graph)</w:t>
            </w:r>
          </w:p>
          <w:p>
            <w:pPr>
              <w:spacing w:before="80" w:after="0"/>
            </w:pPr>
            <w:r>
              <w:rPr>
                <w:rFonts w:ascii="Arial" w:cs="Arial" w:eastAsia="Arial" w:hAnsi="Arial"/>
                <w:b/>
                <w:bCs/>
                <w:color w:val="222222"/>
                <w:sz w:val="18"/>
                <w:szCs w:val="18"/>
              </w:rPr>
              <w:t xml:space="preserve">iii. </w:t>
            </w:r>
            <w:r>
              <w:rPr>
                <w:rFonts w:ascii="Arial" w:cs="Arial" w:eastAsia="Arial" w:hAnsi="Arial"/>
                <w:color w:val="222222"/>
                <w:sz w:val="18"/>
                <w:szCs w:val="18"/>
              </w:rPr>
              <w:t xml:space="preserve">Describe the domain of the exponential function and values that are not part of the domain. Then, describe why the shape of the model might change for certain values of the domain. (Table, equation, graph)</w:t>
            </w:r>
          </w:p>
          <w:p>
            <w:pPr>
              <w:spacing w:before="80" w:after="0"/>
            </w:pPr>
            <w:r>
              <w:rPr>
                <w:rFonts w:ascii="Arial" w:cs="Arial" w:eastAsia="Arial" w:hAnsi="Arial"/>
                <w:b/>
                <w:bCs/>
                <w:color w:val="222222"/>
                <w:sz w:val="18"/>
                <w:szCs w:val="18"/>
              </w:rPr>
              <w:t xml:space="preserve">iv. </w:t>
            </w:r>
            <w:r>
              <w:rPr>
                <w:rFonts w:ascii="Arial" w:cs="Arial" w:eastAsia="Arial" w:hAnsi="Arial"/>
                <w:color w:val="222222"/>
                <w:sz w:val="18"/>
                <w:szCs w:val="18"/>
              </w:rPr>
              <w:t xml:space="preserve">State the average rate of change between two points for an exponential function. Then, explain what the average rate of change tells you about the situation in a problem.</w:t>
            </w:r>
          </w:p>
        </w:tc>
        <w:tc>
          <w:tcPr>
            <w:tcW w:type="dxa" w:w="2741"/>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Selecciona dos puntos de datos distintos que muestren algo importante sobre la situación que estás modelando. Luego, describe lo que te dicen estos puntos sobre la situación.</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Usa unmodelopara encontrar valores. Luego, explicaqué te dicen los valores sobre la situación. (Tabla, ecuación, gráfica)</w:t>
            </w:r>
          </w:p>
          <w:p>
            <w:pPr>
              <w:spacing w:before="80" w:after="0"/>
            </w:pPr>
            <w:r>
              <w:rPr>
                <w:rFonts w:ascii="Arial" w:cs="Arial" w:eastAsia="Arial" w:hAnsi="Arial"/>
                <w:b/>
                <w:bCs/>
                <w:color w:val="222222"/>
                <w:sz w:val="18"/>
                <w:szCs w:val="18"/>
              </w:rPr>
              <w:t xml:space="preserve">iii. </w:t>
            </w:r>
            <w:r>
              <w:rPr>
                <w:rFonts w:ascii="Arial" w:cs="Arial" w:eastAsia="Arial" w:hAnsi="Arial"/>
                <w:color w:val="222222"/>
                <w:sz w:val="18"/>
                <w:szCs w:val="18"/>
              </w:rPr>
              <w:t xml:space="preserve">Describe el dominio de la función y valores exponenciales que no formen parte del dominio. Luego, describe por qué, para ciertos valores del dominio, la forma delmodelopuede cambiar. (Tabla, ecuación, gráfica)</w:t>
            </w:r>
          </w:p>
          <w:p>
            <w:pPr>
              <w:spacing w:before="80" w:after="0"/>
            </w:pPr>
            <w:r>
              <w:rPr>
                <w:rFonts w:ascii="Arial" w:cs="Arial" w:eastAsia="Arial" w:hAnsi="Arial"/>
                <w:b/>
                <w:bCs/>
                <w:color w:val="222222"/>
                <w:sz w:val="18"/>
                <w:szCs w:val="18"/>
              </w:rPr>
              <w:t xml:space="preserve">iv. </w:t>
            </w:r>
            <w:r>
              <w:rPr>
                <w:rFonts w:ascii="Arial" w:cs="Arial" w:eastAsia="Arial" w:hAnsi="Arial"/>
                <w:color w:val="222222"/>
                <w:sz w:val="18"/>
                <w:szCs w:val="18"/>
              </w:rPr>
              <w:t xml:space="preserve">Declara cuál es la tasa promedio de cambio entre dos puntos para una función exponencial. Luego, explica qué te dice la tasa promedio de cambio sobre la situación en un problema.</w:t>
            </w:r>
          </w:p>
        </w:tc>
      </w:tr>
      <w:tr>
        <w:trPr>
          <w:cantSplit w:val="false"/>
        </w:trPr>
        <w:tc>
          <w:tcPr>
            <w:tcW w:type="dxa" w:w="1662"/>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r>
              <w:rPr>
                <w:rFonts w:ascii="Arial" w:cs="Arial" w:eastAsia="Arial" w:hAnsi="Arial"/>
                <w:b/>
                <w:bCs/>
                <w:color w:val="3A7D44"/>
                <w:sz w:val="18"/>
                <w:szCs w:val="18"/>
              </w:rPr>
              <w:t xml:space="preserve">104.c </w:t>
            </w:r>
            <w:r>
              <w:rPr>
                <w:rFonts w:ascii="Arial" w:cs="Arial" w:eastAsia="Arial" w:hAnsi="Arial"/>
                <w:color w:val="222222"/>
                <w:sz w:val="18"/>
                <w:szCs w:val="18"/>
              </w:rPr>
              <w:t xml:space="preserve">Analyze exponential functions using different representations.</w:t>
            </w:r>
          </w:p>
        </w:tc>
        <w:tc>
          <w:tcPr>
            <w:tcW w:type="dxa" w:w="1828"/>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create an exponential graph to show a particular context and describe important values that help to understand something about the problem you are exploring.</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explain how the parameters of an exponential model relate to its graph.</w:t>
            </w:r>
          </w:p>
        </w:tc>
        <w:tc>
          <w:tcPr>
            <w:tcW w:type="dxa" w:w="1828"/>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r>
              <w:rPr>
                <w:rFonts w:ascii="Arial" w:cs="Arial" w:eastAsia="Arial" w:hAnsi="Arial"/>
                <w:color w:val="222222"/>
                <w:sz w:val="18"/>
                <w:szCs w:val="18"/>
              </w:rPr>
              <w:t xml:space="preserve">Analyzing Exponential Functions</w:t>
            </w:r>
          </w:p>
        </w:tc>
        <w:tc>
          <w:tcPr>
            <w:tcW w:type="dxa" w:w="2741"/>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Create an exponential graph to show a certain situation and describe important values that help to understand something about the situation you are exploring.</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Explain how the key features of an exponential model show up in its graph.</w:t>
            </w:r>
          </w:p>
        </w:tc>
        <w:tc>
          <w:tcPr>
            <w:tcW w:type="dxa" w:w="2741"/>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Crea una gráfica exponencial para representar una situación específica y describe los valores importantes que te ayudan a comprender algún elemento sobre la situación que estás explorando.</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Explica cómo las características clave de un modelo exponencial se muestran en su gráfica.</w:t>
            </w:r>
          </w:p>
        </w:tc>
      </w:tr>
      <w:tr>
        <w:trPr>
          <w:cantSplit w:val="false"/>
        </w:trPr>
        <w:tc>
          <w:tcPr>
            <w:tcW w:type="dxa" w:w="1662"/>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r>
              <w:rPr>
                <w:rFonts w:ascii="Arial" w:cs="Arial" w:eastAsia="Arial" w:hAnsi="Arial"/>
                <w:b/>
                <w:bCs/>
                <w:color w:val="3A7D44"/>
                <w:sz w:val="18"/>
                <w:szCs w:val="18"/>
              </w:rPr>
              <w:t xml:space="preserve">104.d </w:t>
            </w:r>
            <w:r>
              <w:rPr>
                <w:rFonts w:ascii="Arial" w:cs="Arial" w:eastAsia="Arial" w:hAnsi="Arial"/>
                <w:color w:val="222222"/>
                <w:sz w:val="18"/>
                <w:szCs w:val="18"/>
              </w:rPr>
              <w:t xml:space="preserve">Build an exponential function that models a relationship between two quantities. 104. e: Construct and compare linear and exponential models, solve problems, and draw conclusions.</w:t>
            </w:r>
          </w:p>
        </w:tc>
        <w:tc>
          <w:tcPr>
            <w:tcW w:type="dxa" w:w="1828"/>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identify the variables of interest in a given situation or data set that are interesting and that demonstrate an exponential relationship.</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build a function that models the exponential relationship between two quantities in a situation.</w:t>
            </w:r>
          </w:p>
          <w:p>
            <w:pPr>
              <w:spacing w:before="80"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distinguish between situations that can be modeled with linear functions and those that can be modeled with exponential functions.</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provide insight into why some relationships are linear and others are exponential or explain why, in terms of a situation being modeled, an exponential function is a better model than a linear function.</w:t>
            </w:r>
          </w:p>
        </w:tc>
        <w:tc>
          <w:tcPr>
            <w:tcW w:type="dxa" w:w="1828"/>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r>
              <w:rPr>
                <w:rFonts w:ascii="Arial" w:cs="Arial" w:eastAsia="Arial" w:hAnsi="Arial"/>
                <w:color w:val="222222"/>
                <w:sz w:val="18"/>
                <w:szCs w:val="18"/>
              </w:rPr>
              <w:t xml:space="preserve">Building Exponential Functions</w:t>
            </w:r>
          </w:p>
        </w:tc>
        <w:tc>
          <w:tcPr>
            <w:tcW w:type="dxa" w:w="2741"/>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Identify the variables of interest in a given situation or data set that are interesting and that demonstrate an exponential relationship.</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Build a function that models the exponential relationship between two quantities.</w:t>
            </w:r>
          </w:p>
        </w:tc>
        <w:tc>
          <w:tcPr>
            <w:tcW w:type="dxa" w:w="2741"/>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Identifica las variables de interés en una situación o conjunto de datos específico que sean interesantes y demuestren una relación exponencial.</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Crea una función que modele la relación exponencial entre dos cantidades.</w:t>
            </w:r>
          </w:p>
        </w:tc>
      </w:tr>
      <w:tr>
        <w:trPr>
          <w:cantSplit w:val="false"/>
        </w:trPr>
        <w:tc>
          <w:tcPr>
            <w:tcW w:type="dxa" w:w="1662"/>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r>
              <w:rPr>
                <w:rFonts w:ascii="Arial" w:cs="Arial" w:eastAsia="Arial" w:hAnsi="Arial"/>
                <w:b/>
                <w:bCs/>
                <w:color w:val="3A7D44"/>
                <w:sz w:val="18"/>
                <w:szCs w:val="18"/>
              </w:rPr>
              <w:t xml:space="preserve">104.f </w:t>
            </w:r>
            <w:r>
              <w:rPr>
                <w:rFonts w:ascii="Arial" w:cs="Arial" w:eastAsia="Arial" w:hAnsi="Arial"/>
                <w:color w:val="222222"/>
                <w:sz w:val="18"/>
                <w:szCs w:val="18"/>
              </w:rPr>
              <w:t xml:space="preserve">Interpret expressions for exponential functions in terms of the situation they model.</w:t>
            </w:r>
          </w:p>
        </w:tc>
        <w:tc>
          <w:tcPr>
            <w:tcW w:type="dxa" w:w="1828"/>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describe the meaning of the parameters for an exponential function in terms of the context.</w:t>
            </w:r>
          </w:p>
        </w:tc>
        <w:tc>
          <w:tcPr>
            <w:tcW w:type="dxa" w:w="1828"/>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r>
              <w:rPr>
                <w:rFonts w:ascii="Arial" w:cs="Arial" w:eastAsia="Arial" w:hAnsi="Arial"/>
                <w:color w:val="222222"/>
                <w:sz w:val="18"/>
                <w:szCs w:val="18"/>
              </w:rPr>
              <w:t xml:space="preserve">Interpreting Expressions for Exponential Functions</w:t>
            </w:r>
          </w:p>
        </w:tc>
        <w:tc>
          <w:tcPr>
            <w:tcW w:type="dxa" w:w="2741"/>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Describe what the y-intercept and rate of change for an exponential function tell you about the situation in a problem.</w:t>
            </w:r>
          </w:p>
        </w:tc>
        <w:tc>
          <w:tcPr>
            <w:tcW w:type="dxa" w:w="2741"/>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Describe qué te dicen la intersección del eje de ordenadas (y) y la tasa de cambio de una función exponencial sobre la situación en un problema.</w:t>
            </w:r>
          </w:p>
        </w:tc>
      </w:tr>
      <w:tr>
        <w:trPr>
          <w:cantSplit w:val="false"/>
        </w:trPr>
        <w:tc>
          <w:tcPr>
            <w:tcW w:type="dxa" w:w="1662"/>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r>
              <w:rPr>
                <w:rFonts w:ascii="Arial" w:cs="Arial" w:eastAsia="Arial" w:hAnsi="Arial"/>
                <w:b/>
                <w:bCs/>
                <w:color w:val="3A7D44"/>
                <w:sz w:val="18"/>
                <w:szCs w:val="18"/>
              </w:rPr>
              <w:t xml:space="preserve">104.g </w:t>
            </w:r>
            <w:r>
              <w:rPr>
                <w:rFonts w:ascii="Arial" w:cs="Arial" w:eastAsia="Arial" w:hAnsi="Arial"/>
                <w:color w:val="222222"/>
                <w:sz w:val="18"/>
                <w:szCs w:val="18"/>
              </w:rPr>
              <w:t xml:space="preserve">Summarize, represent, and interpret data on two quantitative variables for linear and exponential model fits.</w:t>
            </w:r>
          </w:p>
        </w:tc>
        <w:tc>
          <w:tcPr>
            <w:tcW w:type="dxa" w:w="1828"/>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choose a particular representation of your data to communicate something important to a particular person or audience and explain why you made that choice. In this badge, students are encouraged to investigate patterns of association in bivariate data, which includes the informal description of the fit of the curve and addresses the usefulness of the model for the particular context.</w:t>
            </w:r>
          </w:p>
        </w:tc>
        <w:tc>
          <w:tcPr>
            <w:tcW w:type="dxa" w:w="1828"/>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r>
              <w:rPr>
                <w:rFonts w:ascii="Arial" w:cs="Arial" w:eastAsia="Arial" w:hAnsi="Arial"/>
                <w:color w:val="222222"/>
                <w:sz w:val="18"/>
                <w:szCs w:val="18"/>
              </w:rPr>
              <w:t xml:space="preserve">Analyzing Quantitative Data for Linear and Exponential Models</w:t>
            </w:r>
          </w:p>
        </w:tc>
        <w:tc>
          <w:tcPr>
            <w:tcW w:type="dxa" w:w="2741"/>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Choose a particular representation of your data to communicate something important to an audience. Then, explain why you made that choice.</w:t>
            </w:r>
          </w:p>
        </w:tc>
        <w:tc>
          <w:tcPr>
            <w:tcW w:type="dxa" w:w="2741"/>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Escoge una representación particular de tus datos para comunicar algo importante a un público. Luego, explica por qué tomaste esa decisión.</w:t>
            </w:r>
          </w:p>
        </w:tc>
      </w:tr>
      <w:tr>
        <w:trPr>
          <w:cantSplit w:val="false"/>
        </w:trPr>
        <w:tc>
          <w:tcPr>
            <w:tcW w:type="dxa" w:w="1662"/>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r>
              <w:rPr>
                <w:rFonts w:ascii="Arial" w:cs="Arial" w:eastAsia="Arial" w:hAnsi="Arial"/>
                <w:b/>
                <w:bCs/>
                <w:color w:val="3A7D44"/>
                <w:sz w:val="18"/>
                <w:szCs w:val="18"/>
              </w:rPr>
              <w:t xml:space="preserve">104.h </w:t>
            </w:r>
            <w:r>
              <w:rPr>
                <w:rFonts w:ascii="Arial" w:cs="Arial" w:eastAsia="Arial" w:hAnsi="Arial"/>
                <w:color w:val="222222"/>
                <w:sz w:val="18"/>
                <w:szCs w:val="18"/>
              </w:rPr>
              <w:t xml:space="preserve">Understand the relevance of modeling with exponential functions.</w:t>
            </w:r>
          </w:p>
        </w:tc>
        <w:tc>
          <w:tcPr>
            <w:tcW w:type="dxa" w:w="1828"/>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recognize something that surprised you or that you learned about the topic through exponential modeling of data. Share what surprised you or what you learned.</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highlight something you are most proud of in your learning about exponential modeling.</w:t>
            </w:r>
          </w:p>
          <w:p>
            <w:pPr>
              <w:spacing w:before="80" w:after="0"/>
            </w:pPr>
            <w:r>
              <w:rPr>
                <w:rFonts w:ascii="Arial" w:cs="Arial" w:eastAsia="Arial" w:hAnsi="Arial"/>
                <w:b/>
                <w:bCs/>
                <w:color w:val="222222"/>
                <w:sz w:val="18"/>
                <w:szCs w:val="18"/>
              </w:rPr>
              <w:t xml:space="preserve">iii. </w:t>
            </w:r>
            <w:r>
              <w:rPr>
                <w:rFonts w:ascii="Arial" w:cs="Arial" w:eastAsia="Arial" w:hAnsi="Arial"/>
                <w:color w:val="222222"/>
                <w:sz w:val="18"/>
                <w:szCs w:val="18"/>
              </w:rPr>
              <w:t xml:space="preserve">explain how modeling can be used to answer important questions.</w:t>
            </w:r>
          </w:p>
        </w:tc>
        <w:tc>
          <w:tcPr>
            <w:tcW w:type="dxa" w:w="1828"/>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r>
              <w:rPr>
                <w:rFonts w:ascii="Arial" w:cs="Arial" w:eastAsia="Arial" w:hAnsi="Arial"/>
                <w:color w:val="222222"/>
                <w:sz w:val="18"/>
                <w:szCs w:val="18"/>
              </w:rPr>
              <w:t xml:space="preserve">Modeling With Exponential Functions</w:t>
            </w:r>
          </w:p>
        </w:tc>
        <w:tc>
          <w:tcPr>
            <w:tcW w:type="dxa" w:w="2741"/>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Share something that surprised you or something that you learned from modeling exponential functions.</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Highlight something you are most proud of in your learning about modeling exponential functions.</w:t>
            </w:r>
          </w:p>
          <w:p>
            <w:pPr>
              <w:spacing w:before="80" w:after="0"/>
            </w:pPr>
            <w:r>
              <w:rPr>
                <w:rFonts w:ascii="Arial" w:cs="Arial" w:eastAsia="Arial" w:hAnsi="Arial"/>
                <w:b/>
                <w:bCs/>
                <w:color w:val="222222"/>
                <w:sz w:val="18"/>
                <w:szCs w:val="18"/>
              </w:rPr>
              <w:t xml:space="preserve">iii. </w:t>
            </w:r>
            <w:r>
              <w:rPr>
                <w:rFonts w:ascii="Arial" w:cs="Arial" w:eastAsia="Arial" w:hAnsi="Arial"/>
                <w:color w:val="222222"/>
                <w:sz w:val="18"/>
                <w:szCs w:val="18"/>
              </w:rPr>
              <w:t xml:space="preserve">Explain how modeling can be used to answer important questions.</w:t>
            </w:r>
          </w:p>
        </w:tc>
        <w:tc>
          <w:tcPr>
            <w:tcW w:type="dxa" w:w="2741"/>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Comparte algo que te haya sorprendido o que hayas aprendido modelando funciones exponenciales.</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Subraya de qué estás más orgulloso de lo que has aprendido en la modelación de funciones exponenciales.</w:t>
            </w:r>
          </w:p>
          <w:p>
            <w:pPr>
              <w:spacing w:before="80" w:after="0"/>
            </w:pPr>
            <w:r>
              <w:rPr>
                <w:rFonts w:ascii="Arial" w:cs="Arial" w:eastAsia="Arial" w:hAnsi="Arial"/>
                <w:b/>
                <w:bCs/>
                <w:color w:val="222222"/>
                <w:sz w:val="18"/>
                <w:szCs w:val="18"/>
              </w:rPr>
              <w:t xml:space="preserve">iii. </w:t>
            </w:r>
            <w:r>
              <w:rPr>
                <w:rFonts w:ascii="Arial" w:cs="Arial" w:eastAsia="Arial" w:hAnsi="Arial"/>
                <w:color w:val="222222"/>
                <w:sz w:val="18"/>
                <w:szCs w:val="18"/>
              </w:rPr>
              <w:t xml:space="preserve">Explica cómo la modelación se puede usar para responder a preguntas importantes.</w:t>
            </w:r>
          </w:p>
        </w:tc>
      </w:tr>
      <w:tr>
        <w:trPr>
          <w:cantSplit w:val="false"/>
        </w:trPr>
        <w:tc>
          <w:tcPr>
            <w:tcW w:type="dxa" w:w="1662"/>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r>
              <w:rPr>
                <w:rFonts w:ascii="Arial" w:cs="Arial" w:eastAsia="Arial" w:hAnsi="Arial"/>
                <w:b/>
                <w:bCs/>
                <w:color w:val="3A7D44"/>
                <w:sz w:val="18"/>
                <w:szCs w:val="18"/>
              </w:rPr>
              <w:t xml:space="preserve">104.i </w:t>
            </w:r>
            <w:r>
              <w:rPr>
                <w:rFonts w:ascii="Arial" w:cs="Arial" w:eastAsia="Arial" w:hAnsi="Arial"/>
                <w:color w:val="222222"/>
                <w:sz w:val="18"/>
                <w:szCs w:val="18"/>
              </w:rPr>
              <w:t xml:space="preserve">Use functions of exponential type to determine values of interest in a real-world problem.</w:t>
            </w:r>
          </w:p>
        </w:tc>
        <w:tc>
          <w:tcPr>
            <w:tcW w:type="dxa" w:w="1828"/>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determine one or more output values for specific inputs to the function.</w:t>
            </w:r>
          </w:p>
        </w:tc>
        <w:tc>
          <w:tcPr>
            <w:tcW w:type="dxa" w:w="1828"/>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r>
              <w:rPr>
                <w:rFonts w:ascii="Arial" w:cs="Arial" w:eastAsia="Arial" w:hAnsi="Arial"/>
                <w:color w:val="222222"/>
                <w:sz w:val="18"/>
                <w:szCs w:val="18"/>
              </w:rPr>
              <w:t xml:space="preserve">Using Exponential Functions in Real-World Problems</w:t>
            </w:r>
          </w:p>
        </w:tc>
        <w:tc>
          <w:tcPr>
            <w:tcW w:type="dxa" w:w="2741"/>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Use input values to determine one or more output values for the exponential function.</w:t>
            </w:r>
          </w:p>
        </w:tc>
        <w:tc>
          <w:tcPr>
            <w:tcW w:type="dxa" w:w="2741"/>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Usa valores de entrada para determinar uno o más valores de salida para la función exponencial.</w:t>
            </w:r>
          </w:p>
        </w:tc>
      </w:tr>
    </w:tbl>
    <w:p>
      <w:pPr>
        <w:spacing w:before="200"/>
      </w:pPr>
      <w:r>
        <w:rPr>
          <w:rFonts w:ascii="Arial" w:cs="Arial" w:eastAsia="Arial" w:hAnsi="Arial"/>
          <w:i/>
          <w:iCs/>
          <w:color w:val="222222"/>
          <w:sz w:val="18"/>
          <w:szCs w:val="18"/>
        </w:rPr>
        <w:t xml:space="preserve">© 2021–2025 XQ Institute</w:t>
      </w:r>
    </w:p>
    <w:sectPr>
      <w:pgSz w:w="12240" w:h="15840"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2026-03-12T23:23:03.214Z</dcterms:created>
  <dcterms:modified xsi:type="dcterms:W3CDTF">2026-03-12T23:23:03.214Z</dcterms:modified>
</cp:coreProperties>
</file>

<file path=docProps/custom.xml><?xml version="1.0" encoding="utf-8"?>
<Properties xmlns="http://schemas.openxmlformats.org/officeDocument/2006/custom-properties" xmlns:vt="http://schemas.openxmlformats.org/officeDocument/2006/docPropsVTypes"/>
</file>