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ts1cztfwayws" w:id="0"/>
      <w:bookmarkEnd w:id="0"/>
      <w:r w:rsidDel="00000000" w:rsidR="00000000" w:rsidRPr="00000000">
        <w:rPr>
          <w:rtl w:val="0"/>
        </w:rPr>
        <w:t xml:space="preserve">Baseline Professional Learning Handout</w:t>
      </w:r>
    </w:p>
    <w:p w:rsidR="00000000" w:rsidDel="00000000" w:rsidP="00000000" w:rsidRDefault="00000000" w:rsidRPr="00000000" w14:paraId="00000002">
      <w:pPr>
        <w:rPr>
          <w:sz w:val="32"/>
          <w:szCs w:val="32"/>
        </w:rPr>
      </w:pPr>
      <w:r w:rsidDel="00000000" w:rsidR="00000000" w:rsidRPr="00000000">
        <w:rPr>
          <w:sz w:val="32"/>
          <w:szCs w:val="32"/>
          <w:rtl w:val="0"/>
        </w:rPr>
        <w:t xml:space="preserve">M151: Modeling with Geometry</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ts1cztfwayws">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bnklsct3be4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Selected Common Core High School Standards for Mathematics</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5rirpkcem73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Progressions Excerpt</w:t>
              <w:tab/>
              <w:t xml:space="preserve">2</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pdqxm6ujf8n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M151 Content and Practice Expectations</w:t>
              <w:tab/>
              <w:t xml:space="preserve">3</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ercoojv2gge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owj6vhcocvj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Ready to Run Task</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z4vwxg3qov3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nmjf0qy8lld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Roses for Rosa</w:t>
              <w:tab/>
              <w:t xml:space="preserve">6</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e3zpwbj1hdr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7</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n6653zv5gfp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A Walk in the Park Student Work</w:t>
              <w:tab/>
              <w:t xml:space="preserve">8</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6c3d1n7v2x3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11</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Design a Controller Prompt</w:t>
              <w:tab/>
              <w:t xml:space="preserve">11</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2cta3bvgwmn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Design a Controller Student Work</w:t>
              <w:tab/>
              <w:t xml:space="preserve">13</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kz7fdkbxmjt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16</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r8b940ru1tb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References</w:t>
              <w:tab/>
              <w:t xml:space="preserve">16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pStyle w:val="Heading2"/>
        <w:rPr/>
      </w:pPr>
      <w:bookmarkStart w:colFirst="0" w:colLast="0" w:name="_heading=h.jf0uwpts17sj" w:id="1"/>
      <w:bookmarkEnd w:id="1"/>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2"/>
        <w:rPr/>
      </w:pPr>
      <w:bookmarkStart w:colFirst="0" w:colLast="0" w:name="_heading=h.bnklsct3be4a" w:id="2"/>
      <w:bookmarkEnd w:id="2"/>
      <w:r w:rsidDel="00000000" w:rsidR="00000000" w:rsidRPr="00000000">
        <w:rPr>
          <w:rtl w:val="0"/>
        </w:rPr>
        <w:t xml:space="preserve">Selected Common Core High School Standards for Mathematics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rtl w:val="0"/>
        </w:rPr>
        <w:t xml:space="preserve">Apply geometric concepts in modeling situations</w:t>
      </w:r>
      <w:r w:rsidDel="00000000" w:rsidR="00000000" w:rsidRPr="00000000">
        <w:rPr>
          <w:rtl w:val="0"/>
        </w:rPr>
      </w:r>
    </w:p>
    <w:p w:rsidR="00000000" w:rsidDel="00000000" w:rsidP="00000000" w:rsidRDefault="00000000" w:rsidRPr="00000000" w14:paraId="00000018">
      <w:pPr>
        <w:numPr>
          <w:ilvl w:val="0"/>
          <w:numId w:val="8"/>
        </w:numPr>
        <w:ind w:left="720" w:hanging="360"/>
        <w:rPr/>
      </w:pPr>
      <w:r w:rsidDel="00000000" w:rsidR="00000000" w:rsidRPr="00000000">
        <w:rPr>
          <w:rtl w:val="0"/>
        </w:rPr>
        <w:t xml:space="preserve">Use geometric shapes, their measures, and their properties to describe objects (e.g., modeling a tree trunk or a human torso as a cylinder).★</w:t>
      </w:r>
    </w:p>
    <w:p w:rsidR="00000000" w:rsidDel="00000000" w:rsidP="00000000" w:rsidRDefault="00000000" w:rsidRPr="00000000" w14:paraId="00000019">
      <w:pPr>
        <w:numPr>
          <w:ilvl w:val="0"/>
          <w:numId w:val="8"/>
        </w:numPr>
        <w:ind w:left="720" w:hanging="360"/>
        <w:rPr/>
      </w:pPr>
      <w:r w:rsidDel="00000000" w:rsidR="00000000" w:rsidRPr="00000000">
        <w:rPr>
          <w:rtl w:val="0"/>
        </w:rPr>
        <w:t xml:space="preserve">Apply concepts of density based on area and volume in modeling situations (e.g., persons per square mile, BTUs per cubic foot).★</w:t>
      </w:r>
    </w:p>
    <w:p w:rsidR="00000000" w:rsidDel="00000000" w:rsidP="00000000" w:rsidRDefault="00000000" w:rsidRPr="00000000" w14:paraId="0000001A">
      <w:pPr>
        <w:numPr>
          <w:ilvl w:val="0"/>
          <w:numId w:val="8"/>
        </w:numPr>
        <w:ind w:left="720" w:hanging="360"/>
        <w:rPr/>
      </w:pPr>
      <w:r w:rsidDel="00000000" w:rsidR="00000000" w:rsidRPr="00000000">
        <w:rPr>
          <w:rtl w:val="0"/>
        </w:rPr>
        <w:t xml:space="preserve">Apply geometric methods to solve design problems (e.g., designing an object or structure to satisfy physical constraints or minimize cost; working with typographic grid systems based on ratios).★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rtl w:val="0"/>
        </w:rPr>
        <w:t xml:space="preserve">Explain volume formulas and use them to solve problems</w:t>
      </w:r>
    </w:p>
    <w:p w:rsidR="00000000" w:rsidDel="00000000" w:rsidP="00000000" w:rsidRDefault="00000000" w:rsidRPr="00000000" w14:paraId="0000001D">
      <w:pPr>
        <w:numPr>
          <w:ilvl w:val="0"/>
          <w:numId w:val="1"/>
        </w:numPr>
        <w:ind w:left="720" w:hanging="360"/>
        <w:rPr/>
      </w:pPr>
      <w:r w:rsidDel="00000000" w:rsidR="00000000" w:rsidRPr="00000000">
        <w:rPr>
          <w:rtl w:val="0"/>
        </w:rPr>
        <w:t xml:space="preserve">Give an informal argument for the formulas for the circumference of a circle, area of a circle, volume of a cylinder, pyramid, and cone. </w:t>
      </w:r>
      <w:r w:rsidDel="00000000" w:rsidR="00000000" w:rsidRPr="00000000">
        <w:rPr>
          <w:i w:val="1"/>
          <w:rtl w:val="0"/>
        </w:rPr>
        <w:t xml:space="preserve">Use dissection arguments, Cavalieri's principle, and informal limit arguments.</w:t>
      </w:r>
      <w:r w:rsidDel="00000000" w:rsidR="00000000" w:rsidRPr="00000000">
        <w:rPr>
          <w:rtl w:val="0"/>
        </w:rPr>
      </w:r>
    </w:p>
    <w:p w:rsidR="00000000" w:rsidDel="00000000" w:rsidP="00000000" w:rsidRDefault="00000000" w:rsidRPr="00000000" w14:paraId="0000001E">
      <w:pPr>
        <w:numPr>
          <w:ilvl w:val="0"/>
          <w:numId w:val="10"/>
        </w:numPr>
        <w:ind w:left="720" w:hanging="360"/>
        <w:rPr/>
      </w:pPr>
      <w:r w:rsidDel="00000000" w:rsidR="00000000" w:rsidRPr="00000000">
        <w:rPr>
          <w:rtl w:val="0"/>
        </w:rPr>
        <w:t xml:space="preserve">Use volume formulas for cylinders, pyramids, cones, and spheres to solve problems.★</w:t>
      </w:r>
    </w:p>
    <w:p w:rsidR="00000000" w:rsidDel="00000000" w:rsidP="00000000" w:rsidRDefault="00000000" w:rsidRPr="00000000" w14:paraId="0000001F">
      <w:pPr>
        <w:rPr>
          <w:b w:val="1"/>
        </w:rPr>
      </w:pPr>
      <w:r w:rsidDel="00000000" w:rsidR="00000000" w:rsidRPr="00000000">
        <w:rPr>
          <w:rtl w:val="0"/>
        </w:rPr>
      </w:r>
    </w:p>
    <w:p w:rsidR="00000000" w:rsidDel="00000000" w:rsidP="00000000" w:rsidRDefault="00000000" w:rsidRPr="00000000" w14:paraId="00000020">
      <w:pPr>
        <w:rPr>
          <w:b w:val="1"/>
        </w:rPr>
      </w:pPr>
      <w:r w:rsidDel="00000000" w:rsidR="00000000" w:rsidRPr="00000000">
        <w:rPr>
          <w:b w:val="1"/>
          <w:rtl w:val="0"/>
        </w:rPr>
        <w:t xml:space="preserve">Visualize relationships between two-dimensional and three-dimensional objects</w:t>
      </w:r>
    </w:p>
    <w:p w:rsidR="00000000" w:rsidDel="00000000" w:rsidP="00000000" w:rsidRDefault="00000000" w:rsidRPr="00000000" w14:paraId="00000021">
      <w:pPr>
        <w:numPr>
          <w:ilvl w:val="0"/>
          <w:numId w:val="10"/>
        </w:numPr>
        <w:ind w:left="720" w:hanging="360"/>
        <w:rPr/>
      </w:pPr>
      <w:r w:rsidDel="00000000" w:rsidR="00000000" w:rsidRPr="00000000">
        <w:rPr>
          <w:rtl w:val="0"/>
        </w:rPr>
        <w:t xml:space="preserve">Identify the shapes of two-dimensional cross-sections of three-dimensional objects, and identify three-dimensional objects generated by rotations of two-dimensional objects.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2"/>
        <w:spacing w:before="0" w:lineRule="auto"/>
        <w:rPr/>
      </w:pPr>
      <w:bookmarkStart w:colFirst="0" w:colLast="0" w:name="_heading=h.5rirpkcem73e" w:id="3"/>
      <w:bookmarkEnd w:id="3"/>
      <w:hyperlink r:id="rId7">
        <w:r w:rsidDel="00000000" w:rsidR="00000000" w:rsidRPr="00000000">
          <w:rPr>
            <w:color w:val="1155cc"/>
            <w:u w:val="single"/>
            <w:rtl w:val="0"/>
          </w:rPr>
          <w:t xml:space="preserve">Progressions Excerpt</w:t>
        </w:r>
      </w:hyperlink>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3771900</wp:posOffset>
            </wp:positionH>
            <wp:positionV relativeFrom="paragraph">
              <wp:posOffset>161925</wp:posOffset>
            </wp:positionV>
            <wp:extent cx="3309938" cy="3122140"/>
            <wp:effectExtent b="0" l="0" r="0" t="0"/>
            <wp:wrapSquare wrapText="bothSides" distB="114300" distT="114300" distL="114300" distR="114300"/>
            <wp:docPr id="1360867847"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3309938" cy="3122140"/>
                    </a:xfrm>
                    <a:prstGeom prst="rect"/>
                    <a:ln/>
                  </pic:spPr>
                </pic:pic>
              </a:graphicData>
            </a:graphic>
          </wp:anchor>
        </w:drawing>
      </w:r>
    </w:p>
    <w:p w:rsidR="00000000" w:rsidDel="00000000" w:rsidP="00000000" w:rsidRDefault="00000000" w:rsidRPr="00000000" w14:paraId="00000026">
      <w:pPr>
        <w:rPr/>
      </w:pPr>
      <w:r w:rsidDel="00000000" w:rsidR="00000000" w:rsidRPr="00000000">
        <w:rPr>
          <w:rtl w:val="0"/>
        </w:rPr>
        <w:t xml:space="preserve">Any mathematical object that represents a situation from outside mathematics and can be used to solve a problem about that situation is a mathematical model. Modeling often involves making simplifying assumptions that ignore some features of the situation being modeled. If a population grows by approximately the same percentage each year, sometimes a bit above, sometimes a bit below, students might choose to fit an exponential function to the data and use it to make predictions. In geometry, in order to study how the illuminated percentage of the moon’s surface varies during a month, students might represent the moon as a rotating sphere, half black and half white. G.MG.1</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Geometric modeling can be used in Fermi problems, problems which ask for rough estimates of quantities. Such problems often involved estimates of densities, as in the example in the margin. G.MG.2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Of all the subjects students learn in geometry, trigonometry may have the greatest application in college and career. Students in high school should see authentic applications of trigonometry to many different contexts (see next page). G.SRT.8</w:t>
      </w:r>
    </w:p>
    <w:p w:rsidR="00000000" w:rsidDel="00000000" w:rsidP="00000000" w:rsidRDefault="00000000" w:rsidRPr="00000000" w14:paraId="0000002B">
      <w:pPr>
        <w:pStyle w:val="Heading2"/>
        <w:spacing w:after="200" w:before="0" w:lineRule="auto"/>
        <w:rPr>
          <w:rFonts w:ascii="Lucida Sans" w:cs="Lucida Sans" w:eastAsia="Lucida Sans" w:hAnsi="Lucida Sans"/>
        </w:rPr>
      </w:pPr>
      <w:bookmarkStart w:colFirst="0" w:colLast="0" w:name="_heading=h.pdqxm6ujf8no" w:id="4"/>
      <w:bookmarkEnd w:id="4"/>
      <w:r w:rsidDel="00000000" w:rsidR="00000000" w:rsidRPr="00000000">
        <w:rPr>
          <w:rtl w:val="0"/>
        </w:rPr>
        <w:t xml:space="preserve">M151 Content and Practice Expectations</w:t>
      </w:r>
      <w:r w:rsidDel="00000000" w:rsidR="00000000" w:rsidRPr="00000000">
        <w:rPr>
          <w:rtl w:val="0"/>
        </w:rPr>
      </w:r>
    </w:p>
    <w:tbl>
      <w:tblPr>
        <w:tblStyle w:val="Table1"/>
        <w:tblW w:w="10650.0" w:type="dxa"/>
        <w:jc w:val="left"/>
        <w:tblInd w:w="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8850"/>
        <w:tblGridChange w:id="0">
          <w:tblGrid>
            <w:gridCol w:w="1800"/>
            <w:gridCol w:w="88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C">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151.a</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D">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Engage in the modeling cycle.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E">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151.b</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F">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Use geometric shapes, their measures, and their properties to describe objects.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0">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151.c</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Apply concepts of density based on area and volume in modeling situations.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2">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151.d</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3">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Apply geometric methods to solve design problems.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4">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151.e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5">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Give an informal argument for the formulas for the circumference of a circle, area of a circle, volume of a cylinder, pyramid, and cone.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6">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151.f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7">
            <w:pPr>
              <w:widowControl w:val="0"/>
              <w:rPr>
                <w:rFonts w:ascii="Lucida Sans" w:cs="Lucida Sans" w:eastAsia="Lucida Sans" w:hAnsi="Lucida Sans"/>
                <w:color w:val="1f1f1f"/>
              </w:rPr>
            </w:pPr>
            <w:r w:rsidDel="00000000" w:rsidR="00000000" w:rsidRPr="00000000">
              <w:rPr>
                <w:rFonts w:ascii="Lucida Sans" w:cs="Lucida Sans" w:eastAsia="Lucida Sans" w:hAnsi="Lucida Sans"/>
                <w:rtl w:val="0"/>
              </w:rPr>
              <w:t xml:space="preserve">Use volume formulas for cylinders, pyramids, cones, and spheres to solve problems.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8">
            <w:pPr>
              <w:widowControl w:val="0"/>
              <w:rPr>
                <w:rFonts w:ascii="Lucida Sans" w:cs="Lucida Sans" w:eastAsia="Lucida Sans" w:hAnsi="Lucida Sans"/>
              </w:rPr>
            </w:pPr>
            <w:r w:rsidDel="00000000" w:rsidR="00000000" w:rsidRPr="00000000">
              <w:rPr>
                <w:rFonts w:ascii="Lucida Sans" w:cs="Lucida Sans" w:eastAsia="Lucida Sans" w:hAnsi="Lucida Sans"/>
                <w:rtl w:val="0"/>
              </w:rPr>
              <w:t xml:space="preserve">151.g </w:t>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rPr>
                <w:rFonts w:ascii="Lucida Sans" w:cs="Lucida Sans" w:eastAsia="Lucida Sans" w:hAnsi="Lucida Sans"/>
              </w:rPr>
            </w:pPr>
            <w:r w:rsidDel="00000000" w:rsidR="00000000" w:rsidRPr="00000000">
              <w:rPr>
                <w:rFonts w:ascii="Lucida Sans" w:cs="Lucida Sans" w:eastAsia="Lucida Sans" w:hAnsi="Lucida Sans"/>
                <w:rtl w:val="0"/>
              </w:rPr>
              <w:t xml:space="preserve">Solve real-world problems involving area, volume, and surface area of two- and three-dimensional objects composed of triangles, quadrilaterals, polygons, cubes, and right prisms.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A">
            <w:pPr>
              <w:widowControl w:val="0"/>
              <w:rPr>
                <w:rFonts w:ascii="Lucida Sans" w:cs="Lucida Sans" w:eastAsia="Lucida Sans" w:hAnsi="Lucida Sans"/>
              </w:rPr>
            </w:pPr>
            <w:r w:rsidDel="00000000" w:rsidR="00000000" w:rsidRPr="00000000">
              <w:rPr>
                <w:rFonts w:ascii="Lucida Sans" w:cs="Lucida Sans" w:eastAsia="Lucida Sans" w:hAnsi="Lucida Sans"/>
                <w:rtl w:val="0"/>
              </w:rPr>
              <w:t xml:space="preserve">151.h</w:t>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rPr>
                <w:rFonts w:ascii="Lucida Sans" w:cs="Lucida Sans" w:eastAsia="Lucida Sans" w:hAnsi="Lucida Sans"/>
              </w:rPr>
            </w:pPr>
            <w:r w:rsidDel="00000000" w:rsidR="00000000" w:rsidRPr="00000000">
              <w:rPr>
                <w:rFonts w:ascii="Lucida Sans" w:cs="Lucida Sans" w:eastAsia="Lucida Sans" w:hAnsi="Lucida Sans"/>
                <w:rtl w:val="0"/>
              </w:rPr>
              <w:t xml:space="preserve">Use the Pythagorean Theorem to solve right triangles in applied problems.</w:t>
            </w:r>
          </w:p>
        </w:tc>
      </w:tr>
    </w:tbl>
    <w:p w:rsidR="00000000" w:rsidDel="00000000" w:rsidP="00000000" w:rsidRDefault="00000000" w:rsidRPr="00000000" w14:paraId="0000003C">
      <w:pPr>
        <w:spacing w:after="240" w:before="240" w:lineRule="auto"/>
        <w:rPr>
          <w:rFonts w:ascii="Lucida Sans" w:cs="Lucida Sans" w:eastAsia="Lucida Sans" w:hAnsi="Lucida Sans"/>
          <w:sz w:val="20"/>
          <w:szCs w:val="20"/>
        </w:rPr>
      </w:pPr>
      <w:r w:rsidDel="00000000" w:rsidR="00000000" w:rsidRPr="00000000">
        <w:rPr>
          <w:rtl w:val="0"/>
        </w:rPr>
      </w:r>
    </w:p>
    <w:p w:rsidR="00000000" w:rsidDel="00000000" w:rsidP="00000000" w:rsidRDefault="00000000" w:rsidRPr="00000000" w14:paraId="0000003D">
      <w:pPr>
        <w:rPr/>
      </w:pP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2"/>
        <w:rPr/>
      </w:pPr>
      <w:bookmarkStart w:colFirst="0" w:colLast="0" w:name="_heading=h.ercoojv2ggel" w:id="5"/>
      <w:bookmarkEnd w:id="5"/>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wvwgr9c4ae76" w:id="6"/>
            <w:bookmarkEnd w:id="6"/>
            <w:r w:rsidDel="00000000" w:rsidR="00000000" w:rsidRPr="00000000">
              <w:rPr>
                <w:rFonts w:ascii="Arial" w:cs="Arial" w:eastAsia="Arial" w:hAnsi="Arial"/>
                <w:b w:val="0"/>
                <w:i w:val="0"/>
                <w:smallCaps w:val="0"/>
                <w:strike w:val="0"/>
                <w:color w:val="000000"/>
                <w:sz w:val="32"/>
                <w:szCs w:val="32"/>
                <w:u w:val="none"/>
                <w:shd w:fill="auto" w:val="clear"/>
                <w:vertAlign w:val="baseline"/>
                <w:rtl w:val="0"/>
              </w:rPr>
              <w:t xml:space="preserve">Roses for Rosa</w:t>
            </w:r>
            <w:r w:rsidDel="00000000" w:rsidR="00000000" w:rsidRPr="00000000">
              <w:rPr>
                <w:rtl w:val="0"/>
              </w:rPr>
            </w:r>
          </w:p>
          <w:p w:rsidR="00000000" w:rsidDel="00000000" w:rsidP="00000000" w:rsidRDefault="00000000" w:rsidRPr="00000000" w14:paraId="00000040">
            <w:pPr>
              <w:spacing w:after="240" w:lineRule="auto"/>
              <w:rPr/>
            </w:pPr>
            <w:r w:rsidDel="00000000" w:rsidR="00000000" w:rsidRPr="00000000">
              <w:rPr>
                <w:rtl w:val="0"/>
              </w:rPr>
              <w:br w:type="textWrapping"/>
            </w:r>
            <w:r w:rsidDel="00000000" w:rsidR="00000000" w:rsidRPr="00000000">
              <w:drawing>
                <wp:anchor allowOverlap="1" behindDoc="0" distB="0" distT="0" distL="114300" distR="114300" hidden="0" layoutInCell="1" locked="0" relativeHeight="0" simplePos="0">
                  <wp:simplePos x="0" y="0"/>
                  <wp:positionH relativeFrom="column">
                    <wp:posOffset>4708717</wp:posOffset>
                  </wp:positionH>
                  <wp:positionV relativeFrom="paragraph">
                    <wp:posOffset>184785</wp:posOffset>
                  </wp:positionV>
                  <wp:extent cx="1759585" cy="2466340"/>
                  <wp:effectExtent b="0" l="0" r="0" t="0"/>
                  <wp:wrapSquare wrapText="bothSides" distB="0" distT="0" distL="114300" distR="114300"/>
                  <wp:docPr id="1360867845"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1759585" cy="2466340"/>
                          </a:xfrm>
                          <a:prstGeom prst="rect"/>
                          <a:ln/>
                        </pic:spPr>
                      </pic:pic>
                    </a:graphicData>
                  </a:graphic>
                </wp:anchor>
              </w:drawing>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Rosa and her family are planning for her Quinceañera. Each of the 15 tables at Rosa’s reception will have a centerpiece—a cylindrical glass vase filled one-third of the way with glass marbles holding a rose in place.</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br w:type="textWrapping"/>
              <w:br w:type="textWrapping"/>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glass vases are 10 inches tall with a 4 inch diameter.</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Rosa can choose between marbles that are 12mm or 16mm in diameter.</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12mm marbles cost $11.99 for 340 pieces.</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16mm marbles cost $11.99 for 140 pieces.</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Rosa spent $110 on the vases.</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florist is not charging Rosa for the 15 extra roses for the centerpieces. </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tl w:val="0"/>
              </w:rPr>
              <w:br w:type="textWrapping"/>
              <w:br w:type="textWrapping"/>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Rosa chooses 12mm marbles, how many bags will she need? How many bags will she need if she chooses 16mm marbles?</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Rosa’s budget for the centerpieces is $250. Will she be able to stay within her budget?</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marble company also sells 8mm marbles (1100 pieces for $11.99). Would you recommend Rosa buy these marbles instead?</w:t>
            </w:r>
          </w:p>
          <w:p w:rsidR="00000000" w:rsidDel="00000000" w:rsidP="00000000" w:rsidRDefault="00000000" w:rsidRPr="00000000" w14:paraId="0000004D">
            <w:pPr>
              <w:spacing w:after="240" w:lineRule="auto"/>
              <w:rPr>
                <w:rFonts w:ascii="Times New Roman" w:cs="Times New Roman" w:eastAsia="Times New Roman" w:hAnsi="Times New Roman"/>
              </w:rPr>
            </w:pPr>
            <w:r w:rsidDel="00000000" w:rsidR="00000000" w:rsidRPr="00000000">
              <w:rPr>
                <w:rtl w:val="0"/>
              </w:rPr>
              <w:br w:type="textWrapp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3523824</wp:posOffset>
                  </wp:positionH>
                  <wp:positionV relativeFrom="paragraph">
                    <wp:posOffset>408084</wp:posOffset>
                  </wp:positionV>
                  <wp:extent cx="1275907" cy="1347070"/>
                  <wp:effectExtent b="0" l="0" r="0" t="0"/>
                  <wp:wrapNone/>
                  <wp:docPr id="1360867859"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1275907" cy="13470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843958</wp:posOffset>
                  </wp:positionH>
                  <wp:positionV relativeFrom="paragraph">
                    <wp:posOffset>408083</wp:posOffset>
                  </wp:positionV>
                  <wp:extent cx="1268967" cy="1340110"/>
                  <wp:effectExtent b="0" l="0" r="0" t="0"/>
                  <wp:wrapNone/>
                  <wp:docPr id="1360867853"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1268967" cy="1340110"/>
                          </a:xfrm>
                          <a:prstGeom prst="rect"/>
                          <a:ln/>
                        </pic:spPr>
                      </pic:pic>
                    </a:graphicData>
                  </a:graphic>
                </wp:anchor>
              </w:drawing>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tab/>
              <w:tab/>
              <w:tab/>
              <w:tab/>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 mm marbles</w:t>
              <w:tab/>
              <w:tab/>
              <w:tab/>
              <w:tab/>
              <w:t xml:space="preserve">16 mm marbles</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340 pieces</w:t>
              <w:tab/>
              <w:tab/>
              <w:tab/>
              <w:tab/>
              <w:tab/>
              <w:t xml:space="preserve">140 pieces</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$11.99</w:t>
              <w:tab/>
              <w:tab/>
              <w:tab/>
              <w:tab/>
              <w:tab/>
              <w:t xml:space="preserve">$11.99</w:t>
              <w:tab/>
            </w: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after="200" w:lineRule="auto"/>
              <w:rPr>
                <w:sz w:val="18"/>
                <w:szCs w:val="18"/>
              </w:rPr>
            </w:pPr>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after="200" w:lineRule="auto"/>
              <w:rPr>
                <w:sz w:val="18"/>
                <w:szCs w:val="18"/>
              </w:rPr>
            </w:pPr>
            <w:r w:rsidDel="00000000" w:rsidR="00000000" w:rsidRPr="00000000">
              <w:rPr>
                <w:rtl w:val="0"/>
              </w:rPr>
              <w:t xml:space="preserve">Source: Adapted from </w:t>
            </w:r>
            <w:hyperlink r:id="rId12">
              <w:r w:rsidDel="00000000" w:rsidR="00000000" w:rsidRPr="00000000">
                <w:rPr>
                  <w:color w:val="0000ff"/>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5C">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D">
            <w:pPr>
              <w:pStyle w:val="Heading3"/>
              <w:widowControl w:val="0"/>
              <w:spacing w:before="0" w:line="240" w:lineRule="auto"/>
              <w:rPr/>
            </w:pPr>
            <w:bookmarkStart w:colFirst="0" w:colLast="0" w:name="_heading=h.owj6vhcocvjo" w:id="7"/>
            <w:bookmarkEnd w:id="7"/>
            <w:r w:rsidDel="00000000" w:rsidR="00000000" w:rsidRPr="00000000">
              <w:rPr>
                <w:rtl w:val="0"/>
              </w:rPr>
              <w:t xml:space="preserve">Ready to Run Task</w:t>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Setting up the learning experience:</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an open space, have students walk so that there is an inner loop or rectangle and an outer loop or rectangle. The goal of the opening is to get students to think about how the perimeter of an inside path is different from the perimeter of an outside path. Give students the tools to quantify the relationships they are exploring (measurement tools, possibly yarn if using non-rectangular walking paths).</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Transition to the idea of an outdoor track:</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[Find an image of a track or take students to a track if one is available and weather is good.]</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What do students think about the perimeter of the different lanes of a track? Is one lane longer than the others? If so, which is the longest? Which is the shortest?</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line="240" w:lineRule="auto"/>
              <w:jc w:val="center"/>
              <w:rPr>
                <w:color w:val="000000"/>
              </w:rPr>
            </w:pPr>
            <w:r w:rsidDel="00000000" w:rsidR="00000000" w:rsidRPr="00000000">
              <w:rPr>
                <w:color w:val="000000"/>
              </w:rPr>
              <w:drawing>
                <wp:inline distB="0" distT="0" distL="0" distR="0">
                  <wp:extent cx="2296206" cy="3531819"/>
                  <wp:effectExtent b="0" l="0" r="0" t="0"/>
                  <wp:docPr id="1360867849"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rot="5400000">
                            <a:off x="0" y="0"/>
                            <a:ext cx="2296206" cy="3531819"/>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line="240" w:lineRule="auto"/>
              <w:rPr>
                <w:color w:val="000000"/>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Core Task:</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Create a scale model or drawing of an outdoor track. Tell what scale factor you selected to create your scale model or drawing. Label a few places on the model or drawing with both real world dimensions and scale dimensions.</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br w:type="textWrapping"/>
            </w:r>
          </w:p>
          <w:p w:rsidR="00000000" w:rsidDel="00000000" w:rsidP="00000000" w:rsidRDefault="00000000" w:rsidRPr="00000000" w14:paraId="000000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What shapes do you see that make up the track? </w:t>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What information do you need to have to create a scale model?</w:t>
            </w:r>
          </w:p>
          <w:p w:rsidR="00000000" w:rsidDel="00000000" w:rsidP="00000000" w:rsidRDefault="00000000" w:rsidRPr="00000000" w14:paraId="000000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will you decide what scale factor to use?</w:t>
            </w:r>
          </w:p>
          <w:p w:rsidR="00000000" w:rsidDel="00000000" w:rsidP="00000000" w:rsidRDefault="00000000" w:rsidRPr="00000000" w14:paraId="000000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Based on your learning, why are the runners’ starting lines at different points but the finishing lines are all at the same point?</w:t>
            </w:r>
          </w:p>
          <w:p w:rsidR="00000000" w:rsidDel="00000000" w:rsidP="00000000" w:rsidRDefault="00000000" w:rsidRPr="00000000" w14:paraId="000000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 start and finish lines to your scale drawing.</w:t>
            </w:r>
          </w:p>
          <w:p w:rsidR="00000000" w:rsidDel="00000000" w:rsidP="00000000" w:rsidRDefault="00000000" w:rsidRPr="00000000" w14:paraId="000000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Are there any parts of your model or drawing that you think are more or less accurate? Reflect on why those parts were more challenging to create.</w:t>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Source: Adapted from </w:t>
            </w:r>
            <w:hyperlink r:id="rId14">
              <w:r w:rsidDel="00000000" w:rsidR="00000000" w:rsidRPr="00000000">
                <w:rPr>
                  <w:color w:val="0000ff"/>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75">
      <w:pPr>
        <w:rPr/>
      </w:pPr>
      <w:r w:rsidDel="00000000" w:rsidR="00000000" w:rsidRPr="00000000">
        <w:br w:type="page"/>
      </w:r>
      <w:r w:rsidDel="00000000" w:rsidR="00000000" w:rsidRPr="00000000">
        <w:rPr>
          <w:rtl w:val="0"/>
        </w:rPr>
      </w:r>
    </w:p>
    <w:p w:rsidR="00000000" w:rsidDel="00000000" w:rsidP="00000000" w:rsidRDefault="00000000" w:rsidRPr="00000000" w14:paraId="00000076">
      <w:pPr>
        <w:pStyle w:val="Heading2"/>
        <w:spacing w:after="240" w:before="0" w:line="240" w:lineRule="auto"/>
        <w:rPr>
          <w:rFonts w:ascii="Lucida Sans" w:cs="Lucida Sans" w:eastAsia="Lucida Sans" w:hAnsi="Lucida Sans"/>
          <w:i w:val="1"/>
          <w:color w:val="1f1f1f"/>
          <w:sz w:val="20"/>
          <w:szCs w:val="20"/>
        </w:rPr>
      </w:pPr>
      <w:bookmarkStart w:colFirst="0" w:colLast="0" w:name="_heading=h.z4vwxg3qov3p" w:id="8"/>
      <w:bookmarkEnd w:id="8"/>
      <w:r w:rsidDel="00000000" w:rsidR="00000000" w:rsidRPr="00000000">
        <w:rPr>
          <w:rtl w:val="0"/>
        </w:rPr>
        <w:t xml:space="preserve">Let’s do some math! Round 1</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7">
            <w:pPr>
              <w:pStyle w:val="Heading3"/>
              <w:widowControl w:val="0"/>
              <w:spacing w:before="0" w:line="240" w:lineRule="auto"/>
              <w:rPr/>
            </w:pPr>
            <w:bookmarkStart w:colFirst="0" w:colLast="0" w:name="_heading=h.nmjf0qy8lldg" w:id="9"/>
            <w:bookmarkEnd w:id="9"/>
            <w:r w:rsidDel="00000000" w:rsidR="00000000" w:rsidRPr="00000000">
              <w:rPr>
                <w:rtl w:val="0"/>
              </w:rPr>
              <w:t xml:space="preserve">Task 1: Roses for Rosa</w:t>
            </w:r>
          </w:p>
          <w:p w:rsidR="00000000" w:rsidDel="00000000" w:rsidP="00000000" w:rsidRDefault="00000000" w:rsidRPr="00000000" w14:paraId="00000078">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4708318</wp:posOffset>
                  </wp:positionH>
                  <wp:positionV relativeFrom="paragraph">
                    <wp:posOffset>109501</wp:posOffset>
                  </wp:positionV>
                  <wp:extent cx="1759585" cy="2466340"/>
                  <wp:effectExtent b="0" l="0" r="0" t="0"/>
                  <wp:wrapSquare wrapText="bothSides" distB="0" distT="0" distL="114300" distR="114300"/>
                  <wp:docPr id="1360867848"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1759585" cy="2466340"/>
                          </a:xfrm>
                          <a:prstGeom prst="rect"/>
                          <a:ln/>
                        </pic:spPr>
                      </pic:pic>
                    </a:graphicData>
                  </a:graphic>
                </wp:anchor>
              </w:drawing>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Rosa and her family are planning for her Quinceañera. Each of the 15 tables at Rosa’s reception will have a centerpiece—a cylindrical glass vase filled one-third of the way with glass marbles holding a rose in place.</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br w:type="textWrapping"/>
              <w:br w:type="textWrapping"/>
            </w:r>
          </w:p>
          <w:p w:rsidR="00000000" w:rsidDel="00000000" w:rsidP="00000000" w:rsidRDefault="00000000" w:rsidRPr="00000000" w14:paraId="000000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glass vases are 10 inches tall with a 4 inch diameter.</w:t>
            </w:r>
          </w:p>
          <w:p w:rsidR="00000000" w:rsidDel="00000000" w:rsidP="00000000" w:rsidRDefault="00000000" w:rsidRPr="00000000" w14:paraId="000000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Rosa can choose between marbles that are 12mm or 16mm in diameter.</w:t>
            </w:r>
          </w:p>
          <w:p w:rsidR="00000000" w:rsidDel="00000000" w:rsidP="00000000" w:rsidRDefault="00000000" w:rsidRPr="00000000" w14:paraId="000000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12mm marbles cost $11.99 for 340 pieces.</w:t>
            </w:r>
          </w:p>
          <w:p w:rsidR="00000000" w:rsidDel="00000000" w:rsidP="00000000" w:rsidRDefault="00000000" w:rsidRPr="00000000" w14:paraId="000000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16mm marbles cost $11.99 for 140 pieces.</w:t>
            </w:r>
          </w:p>
          <w:p w:rsidR="00000000" w:rsidDel="00000000" w:rsidP="00000000" w:rsidRDefault="00000000" w:rsidRPr="00000000" w14:paraId="0000007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Rosa spent $110 on the vases.</w:t>
            </w:r>
          </w:p>
          <w:p w:rsidR="00000000" w:rsidDel="00000000" w:rsidP="00000000" w:rsidRDefault="00000000" w:rsidRPr="00000000" w14:paraId="0000008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florist is not charging Rosa for the 15 extra roses for the centerpieces. </w:t>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tl w:val="0"/>
              </w:rPr>
              <w:br w:type="textWrapping"/>
              <w:br w:type="textWrapping"/>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If Rosa chooses 12mm marbles, how many bags will she need? How many bags will she need if she chooses 16mm marbles?</w:t>
            </w:r>
          </w:p>
          <w:p w:rsidR="00000000" w:rsidDel="00000000" w:rsidP="00000000" w:rsidRDefault="00000000" w:rsidRPr="00000000" w14:paraId="0000008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Rosa’s budget for the centerpieces is $250. Will she be able to stay within her budget?</w:t>
            </w:r>
          </w:p>
          <w:p w:rsidR="00000000" w:rsidDel="00000000" w:rsidP="00000000" w:rsidRDefault="00000000" w:rsidRPr="00000000" w14:paraId="0000008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marble company also sells 8mm marbles (1100 pieces for $11.99). Would you recommend Rosa buy these marbles instead?</w:t>
            </w:r>
          </w:p>
          <w:p w:rsidR="00000000" w:rsidDel="00000000" w:rsidP="00000000" w:rsidRDefault="00000000" w:rsidRPr="00000000" w14:paraId="00000085">
            <w:pPr>
              <w:spacing w:after="240" w:lineRule="auto"/>
              <w:rPr>
                <w:rFonts w:ascii="Times New Roman" w:cs="Times New Roman" w:eastAsia="Times New Roman" w:hAnsi="Times New Roman"/>
              </w:rPr>
            </w:pPr>
            <w:r w:rsidDel="00000000" w:rsidR="00000000" w:rsidRPr="00000000">
              <w:rPr>
                <w:rtl w:val="0"/>
              </w:rPr>
              <w:br w:type="textWrapp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3523824</wp:posOffset>
                  </wp:positionH>
                  <wp:positionV relativeFrom="paragraph">
                    <wp:posOffset>408084</wp:posOffset>
                  </wp:positionV>
                  <wp:extent cx="1275907" cy="1347070"/>
                  <wp:effectExtent b="0" l="0" r="0" t="0"/>
                  <wp:wrapNone/>
                  <wp:docPr id="1360867846"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1275907" cy="13470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843958</wp:posOffset>
                  </wp:positionH>
                  <wp:positionV relativeFrom="paragraph">
                    <wp:posOffset>408083</wp:posOffset>
                  </wp:positionV>
                  <wp:extent cx="1268967" cy="1340110"/>
                  <wp:effectExtent b="0" l="0" r="0" t="0"/>
                  <wp:wrapNone/>
                  <wp:docPr id="1360867843"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1268967" cy="1340110"/>
                          </a:xfrm>
                          <a:prstGeom prst="rect"/>
                          <a:ln/>
                        </pic:spPr>
                      </pic:pic>
                    </a:graphicData>
                  </a:graphic>
                </wp:anchor>
              </w:drawing>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tab/>
              <w:tab/>
              <w:tab/>
              <w:tab/>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 mm marbles</w:t>
              <w:tab/>
              <w:tab/>
              <w:tab/>
              <w:tab/>
              <w:t xml:space="preserve">16 mm marbles</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340 pieces</w:t>
              <w:tab/>
              <w:tab/>
              <w:tab/>
              <w:tab/>
              <w:tab/>
              <w:t xml:space="preserve">140 pieces</w:t>
            </w:r>
            <w:r w:rsidDel="00000000" w:rsidR="00000000" w:rsidRPr="00000000">
              <w:rPr>
                <w:rtl w:val="0"/>
              </w:rPr>
            </w:r>
          </w:p>
          <w:p w:rsidR="00000000" w:rsidDel="00000000" w:rsidP="00000000" w:rsidRDefault="00000000" w:rsidRPr="00000000" w14:paraId="00000090">
            <w:pPr>
              <w:rPr/>
            </w:pPr>
            <w:r w:rsidDel="00000000" w:rsidR="00000000" w:rsidRPr="00000000">
              <w:rPr>
                <w:color w:val="000000"/>
                <w:rtl w:val="0"/>
              </w:rPr>
              <w:t xml:space="preserve">                        $11.99</w:t>
              <w:tab/>
              <w:tab/>
              <w:tab/>
              <w:tab/>
              <w:tab/>
              <w:t xml:space="preserve">            $11.99</w:t>
            </w:r>
            <w:r w:rsidDel="00000000" w:rsidR="00000000" w:rsidRPr="00000000">
              <w:rPr>
                <w:rtl w:val="0"/>
              </w:rPr>
            </w:r>
          </w:p>
          <w:p w:rsidR="00000000" w:rsidDel="00000000" w:rsidP="00000000" w:rsidRDefault="00000000" w:rsidRPr="00000000" w14:paraId="00000091">
            <w:pPr>
              <w:spacing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 </w:t>
            </w:r>
          </w:p>
        </w:tc>
      </w:tr>
    </w:tbl>
    <w:p w:rsidR="00000000" w:rsidDel="00000000" w:rsidP="00000000" w:rsidRDefault="00000000" w:rsidRPr="00000000" w14:paraId="00000092">
      <w:pPr>
        <w:spacing w:line="240" w:lineRule="auto"/>
        <w:rPr/>
      </w:pPr>
      <w:r w:rsidDel="00000000" w:rsidR="00000000" w:rsidRPr="00000000">
        <w:rPr>
          <w:rtl w:val="0"/>
        </w:rPr>
      </w:r>
    </w:p>
    <w:p w:rsidR="00000000" w:rsidDel="00000000" w:rsidP="00000000" w:rsidRDefault="00000000" w:rsidRPr="00000000" w14:paraId="00000093">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94">
      <w:pPr>
        <w:pStyle w:val="Heading2"/>
        <w:spacing w:line="240" w:lineRule="auto"/>
        <w:rPr/>
      </w:pPr>
      <w:bookmarkStart w:colFirst="0" w:colLast="0" w:name="_heading=h.e3zpwbj1hdrf" w:id="10"/>
      <w:bookmarkEnd w:id="10"/>
      <w:r w:rsidDel="00000000" w:rsidR="00000000" w:rsidRPr="00000000">
        <w:rPr>
          <w:rtl w:val="0"/>
        </w:rPr>
        <w:t xml:space="preserve">Learning Principles</w:t>
      </w:r>
    </w:p>
    <w:p w:rsidR="00000000" w:rsidDel="00000000" w:rsidP="00000000" w:rsidRDefault="00000000" w:rsidRPr="00000000" w14:paraId="00000095">
      <w:pP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96">
      <w:pPr>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97">
      <w:pP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98">
      <w:pP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99">
      <w:pP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9A">
      <w:pP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9B">
      <w:pP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9C">
      <w:pP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9D">
      <w:pP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9E">
      <w:pPr>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9F">
      <w:pP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A0">
      <w:pPr>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1">
      <w:pP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br w:type="page"/>
      </w:r>
      <w:r w:rsidDel="00000000" w:rsidR="00000000" w:rsidRPr="00000000">
        <w:rPr>
          <w:rtl w:val="0"/>
        </w:rPr>
      </w:r>
    </w:p>
    <w:p w:rsidR="00000000" w:rsidDel="00000000" w:rsidP="00000000" w:rsidRDefault="00000000" w:rsidRPr="00000000" w14:paraId="000000A4">
      <w:pPr>
        <w:pStyle w:val="Heading3"/>
        <w:rPr/>
      </w:pPr>
      <w:bookmarkStart w:colFirst="0" w:colLast="0" w:name="_heading=h.n6653zv5gfp0" w:id="11"/>
      <w:bookmarkEnd w:id="11"/>
      <w:r w:rsidDel="00000000" w:rsidR="00000000" w:rsidRPr="00000000">
        <w:rPr>
          <w:rtl w:val="0"/>
        </w:rPr>
        <w:t xml:space="preserve">Task 1: A Walk in the Park Student Work</w:t>
      </w:r>
    </w:p>
    <w:p w:rsidR="00000000" w:rsidDel="00000000" w:rsidP="00000000" w:rsidRDefault="00000000" w:rsidRPr="00000000" w14:paraId="000000A5">
      <w:pPr>
        <w:rPr/>
      </w:pPr>
      <w:r w:rsidDel="00000000" w:rsidR="00000000" w:rsidRPr="00000000">
        <w:rPr>
          <w:rtl w:val="0"/>
        </w:rPr>
        <w:t xml:space="preserve">Example 1: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jc w:val="center"/>
        <w:rPr/>
      </w:pPr>
      <w:r w:rsidDel="00000000" w:rsidR="00000000" w:rsidRPr="00000000">
        <w:rPr/>
        <w:drawing>
          <wp:inline distB="0" distT="0" distL="0" distR="0">
            <wp:extent cx="5857099" cy="7809465"/>
            <wp:effectExtent b="0" l="0" r="0" t="0"/>
            <wp:docPr descr="A paper with writing on it&#10;&#10;Description automatically generated" id="1360867850" name="image2.jpg"/>
            <a:graphic>
              <a:graphicData uri="http://schemas.openxmlformats.org/drawingml/2006/picture">
                <pic:pic>
                  <pic:nvPicPr>
                    <pic:cNvPr descr="A paper with writing on it&#10;&#10;Description automatically generated" id="0" name="image2.jpg"/>
                    <pic:cNvPicPr preferRelativeResize="0"/>
                  </pic:nvPicPr>
                  <pic:blipFill>
                    <a:blip r:embed="rId15"/>
                    <a:srcRect b="0" l="0" r="0" t="0"/>
                    <a:stretch>
                      <a:fillRect/>
                    </a:stretch>
                  </pic:blipFill>
                  <pic:spPr>
                    <a:xfrm>
                      <a:off x="0" y="0"/>
                      <a:ext cx="5857099" cy="7809465"/>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rPr/>
      </w:pPr>
      <w:r w:rsidDel="00000000" w:rsidR="00000000" w:rsidRPr="00000000">
        <w:br w:type="page"/>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Example 2: </w:t>
      </w:r>
    </w:p>
    <w:p w:rsidR="00000000" w:rsidDel="00000000" w:rsidP="00000000" w:rsidRDefault="00000000" w:rsidRPr="00000000" w14:paraId="000000A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AB">
      <w:pPr>
        <w:jc w:val="center"/>
        <w:rPr/>
      </w:pPr>
      <w:r w:rsidDel="00000000" w:rsidR="00000000" w:rsidRPr="00000000">
        <w:rPr/>
        <w:drawing>
          <wp:inline distB="0" distT="0" distL="0" distR="0">
            <wp:extent cx="6145972" cy="8194630"/>
            <wp:effectExtent b="0" l="0" r="0" t="0"/>
            <wp:docPr descr="A paper with writing on it&#10;&#10;Description automatically generated" id="1360867852" name="image3.jpg"/>
            <a:graphic>
              <a:graphicData uri="http://schemas.openxmlformats.org/drawingml/2006/picture">
                <pic:pic>
                  <pic:nvPicPr>
                    <pic:cNvPr descr="A paper with writing on it&#10;&#10;Description automatically generated" id="0" name="image3.jpg"/>
                    <pic:cNvPicPr preferRelativeResize="0"/>
                  </pic:nvPicPr>
                  <pic:blipFill>
                    <a:blip r:embed="rId16"/>
                    <a:srcRect b="0" l="0" r="0" t="0"/>
                    <a:stretch>
                      <a:fillRect/>
                    </a:stretch>
                  </pic:blipFill>
                  <pic:spPr>
                    <a:xfrm>
                      <a:off x="0" y="0"/>
                      <a:ext cx="6145972" cy="8194630"/>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Example 3:</w:t>
      </w:r>
    </w:p>
    <w:p w:rsidR="00000000" w:rsidDel="00000000" w:rsidP="00000000" w:rsidRDefault="00000000" w:rsidRPr="00000000" w14:paraId="000000A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B0">
      <w:pPr>
        <w:jc w:val="center"/>
        <w:rPr/>
      </w:pPr>
      <w:r w:rsidDel="00000000" w:rsidR="00000000" w:rsidRPr="00000000">
        <w:rPr>
          <w:sz w:val="28"/>
          <w:szCs w:val="28"/>
        </w:rPr>
        <w:drawing>
          <wp:inline distB="0" distT="0" distL="0" distR="0">
            <wp:extent cx="6545191" cy="4604085"/>
            <wp:effectExtent b="0" l="0" r="0" t="0"/>
            <wp:docPr descr="A white board with writing on it&#10;&#10;Description automatically generated" id="1360867851" name="image11.png"/>
            <a:graphic>
              <a:graphicData uri="http://schemas.openxmlformats.org/drawingml/2006/picture">
                <pic:pic>
                  <pic:nvPicPr>
                    <pic:cNvPr descr="A white board with writing on it&#10;&#10;Description automatically generated" id="0" name="image11.png"/>
                    <pic:cNvPicPr preferRelativeResize="0"/>
                  </pic:nvPicPr>
                  <pic:blipFill>
                    <a:blip r:embed="rId17"/>
                    <a:srcRect b="0" l="0" r="0" t="0"/>
                    <a:stretch>
                      <a:fillRect/>
                    </a:stretch>
                  </pic:blipFill>
                  <pic:spPr>
                    <a:xfrm>
                      <a:off x="0" y="0"/>
                      <a:ext cx="6545191" cy="4604085"/>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B1">
      <w:pPr>
        <w:pStyle w:val="Heading2"/>
        <w:spacing w:after="240" w:before="0" w:line="240" w:lineRule="auto"/>
        <w:rPr/>
      </w:pPr>
      <w:bookmarkStart w:colFirst="0" w:colLast="0" w:name="_heading=h.6c3d1n7v2x39" w:id="12"/>
      <w:bookmarkEnd w:id="12"/>
      <w:r w:rsidDel="00000000" w:rsidR="00000000" w:rsidRPr="00000000">
        <w:rPr>
          <w:rtl w:val="0"/>
        </w:rPr>
        <w:t xml:space="preserve">Let’s do some math! Round 2</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B2">
            <w:pPr>
              <w:pStyle w:val="Heading3"/>
              <w:spacing w:after="240" w:before="0" w:line="240" w:lineRule="auto"/>
              <w:rPr/>
            </w:pPr>
            <w:r w:rsidDel="00000000" w:rsidR="00000000" w:rsidRPr="00000000">
              <w:rPr>
                <w:rtl w:val="0"/>
              </w:rPr>
              <w:t xml:space="preserve">Task 2: Design a Controller Prompt</w:t>
            </w:r>
          </w:p>
          <w:p w:rsidR="00000000" w:rsidDel="00000000" w:rsidP="00000000" w:rsidRDefault="00000000" w:rsidRPr="00000000" w14:paraId="000000B3">
            <w:pPr>
              <w:spacing w:after="240" w:before="240"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Part 1: Design a Controller</w:t>
            </w:r>
          </w:p>
          <w:p w:rsidR="00000000" w:rsidDel="00000000" w:rsidP="00000000" w:rsidRDefault="00000000" w:rsidRPr="00000000" w14:paraId="000000B4">
            <w:pPr>
              <w:spacing w:after="240" w:before="240" w:line="240" w:lineRule="auto"/>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You are a small business owner, and you will create a new controller design for your favorite gaming system. You plan to sell your controller on an online store to reach a greater market. </w:t>
            </w:r>
          </w:p>
          <w:p w:rsidR="00000000" w:rsidDel="00000000" w:rsidP="00000000" w:rsidRDefault="00000000" w:rsidRPr="00000000" w14:paraId="000000B5">
            <w:pPr>
              <w:numPr>
                <w:ilvl w:val="0"/>
                <w:numId w:val="6"/>
              </w:numPr>
              <w:spacing w:before="240" w:line="240" w:lineRule="auto"/>
              <w:ind w:left="720" w:hanging="360"/>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Sketch a design of the controller. Consider the shapes you’ll use in your redesign: a prism, cone, pyramid, or some combination of these shapes [or any three-dimensional geometric figure you can describe.] </w:t>
            </w:r>
          </w:p>
          <w:p w:rsidR="00000000" w:rsidDel="00000000" w:rsidP="00000000" w:rsidRDefault="00000000" w:rsidRPr="00000000" w14:paraId="000000B6">
            <w:pPr>
              <w:numPr>
                <w:ilvl w:val="0"/>
                <w:numId w:val="6"/>
              </w:numPr>
              <w:spacing w:line="240" w:lineRule="auto"/>
              <w:ind w:left="720" w:hanging="360"/>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Determine the dimensions. How much material will this design need?</w:t>
            </w:r>
          </w:p>
          <w:p w:rsidR="00000000" w:rsidDel="00000000" w:rsidP="00000000" w:rsidRDefault="00000000" w:rsidRPr="00000000" w14:paraId="000000B7">
            <w:pPr>
              <w:numPr>
                <w:ilvl w:val="0"/>
                <w:numId w:val="6"/>
              </w:numPr>
              <w:spacing w:line="240" w:lineRule="auto"/>
              <w:ind w:left="720" w:hanging="360"/>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Explore how companies are approaching eco-friendly products. What did you learn? Why might this be important?</w:t>
            </w:r>
          </w:p>
          <w:p w:rsidR="00000000" w:rsidDel="00000000" w:rsidP="00000000" w:rsidRDefault="00000000" w:rsidRPr="00000000" w14:paraId="000000B8">
            <w:pPr>
              <w:numPr>
                <w:ilvl w:val="0"/>
                <w:numId w:val="6"/>
              </w:numPr>
              <w:spacing w:after="240" w:line="240" w:lineRule="auto"/>
              <w:ind w:left="720" w:hanging="360"/>
              <w:rPr>
                <w:rFonts w:ascii="Lucida Sans" w:cs="Lucida Sans" w:eastAsia="Lucida Sans" w:hAnsi="Lucida Sans"/>
                <w:color w:val="1f1f1f"/>
                <w:sz w:val="20"/>
                <w:szCs w:val="20"/>
              </w:rPr>
            </w:pPr>
            <w:r w:rsidDel="00000000" w:rsidR="00000000" w:rsidRPr="00000000">
              <w:rPr>
                <w:rFonts w:ascii="Lucida Sans" w:cs="Lucida Sans" w:eastAsia="Lucida Sans" w:hAnsi="Lucida Sans"/>
                <w:i w:val="1"/>
                <w:color w:val="1f1f1f"/>
                <w:sz w:val="20"/>
                <w:szCs w:val="20"/>
                <w:rtl w:val="0"/>
              </w:rPr>
              <w:t xml:space="preserve">What do you want to aspire to as you reflect on the design of your product? </w:t>
            </w:r>
            <w:r w:rsidDel="00000000" w:rsidR="00000000" w:rsidRPr="00000000">
              <w:rPr>
                <w:rFonts w:ascii="Lucida Sans" w:cs="Lucida Sans" w:eastAsia="Lucida Sans" w:hAnsi="Lucida Sans"/>
                <w:color w:val="1f1f1f"/>
                <w:sz w:val="20"/>
                <w:szCs w:val="20"/>
                <w:rtl w:val="0"/>
              </w:rPr>
              <w:t xml:space="preserve">Invite students to revisit and redesign their item.</w:t>
            </w:r>
          </w:p>
          <w:p w:rsidR="00000000" w:rsidDel="00000000" w:rsidP="00000000" w:rsidRDefault="00000000" w:rsidRPr="00000000" w14:paraId="000000B9">
            <w:pPr>
              <w:spacing w:after="240" w:before="240"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Part 2: Design a Package</w:t>
            </w:r>
          </w:p>
          <w:p w:rsidR="00000000" w:rsidDel="00000000" w:rsidP="00000000" w:rsidRDefault="00000000" w:rsidRPr="00000000" w14:paraId="000000BA">
            <w:pPr>
              <w:spacing w:after="240" w:before="240" w:line="240" w:lineRule="auto"/>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Your job is to design an eco-friendly package for shipping the controller you designed. </w:t>
            </w:r>
          </w:p>
          <w:p w:rsidR="00000000" w:rsidDel="00000000" w:rsidP="00000000" w:rsidRDefault="00000000" w:rsidRPr="00000000" w14:paraId="000000BB">
            <w:pPr>
              <w:numPr>
                <w:ilvl w:val="0"/>
                <w:numId w:val="7"/>
              </w:numPr>
              <w:spacing w:before="240" w:line="240" w:lineRule="auto"/>
              <w:ind w:left="720" w:hanging="360"/>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Explore how other products are currently packaged. How eco-friendly are the current designs? How can the current designed by improved upon? What elements in your analysis would make the packaging more eco-friendly?</w:t>
            </w:r>
          </w:p>
          <w:p w:rsidR="00000000" w:rsidDel="00000000" w:rsidP="00000000" w:rsidRDefault="00000000" w:rsidRPr="00000000" w14:paraId="000000BC">
            <w:pPr>
              <w:numPr>
                <w:ilvl w:val="0"/>
                <w:numId w:val="7"/>
              </w:numPr>
              <w:spacing w:line="240" w:lineRule="auto"/>
              <w:ind w:left="720" w:hanging="360"/>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Design an eco-friendly way to package the controller you imagined in Part 1. Make note of packaging shape and dimensions.</w:t>
            </w:r>
          </w:p>
          <w:p w:rsidR="00000000" w:rsidDel="00000000" w:rsidP="00000000" w:rsidRDefault="00000000" w:rsidRPr="00000000" w14:paraId="000000BD">
            <w:pPr>
              <w:numPr>
                <w:ilvl w:val="0"/>
                <w:numId w:val="7"/>
              </w:numPr>
              <w:spacing w:line="240" w:lineRule="auto"/>
              <w:ind w:left="720" w:hanging="360"/>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Draft a presentation that illustrates the design of the controller and packaging. </w:t>
            </w:r>
          </w:p>
          <w:p w:rsidR="00000000" w:rsidDel="00000000" w:rsidP="00000000" w:rsidRDefault="00000000" w:rsidRPr="00000000" w14:paraId="000000BE">
            <w:pPr>
              <w:spacing w:line="240" w:lineRule="auto"/>
              <w:ind w:left="720" w:firstLine="0"/>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Within your presentation</w:t>
            </w:r>
          </w:p>
          <w:p w:rsidR="00000000" w:rsidDel="00000000" w:rsidP="00000000" w:rsidRDefault="00000000" w:rsidRPr="00000000" w14:paraId="000000BF">
            <w:pPr>
              <w:numPr>
                <w:ilvl w:val="1"/>
                <w:numId w:val="7"/>
              </w:numPr>
              <w:spacing w:line="240" w:lineRule="auto"/>
              <w:ind w:left="1440" w:hanging="360"/>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prove the controller fits</w:t>
            </w:r>
          </w:p>
          <w:p w:rsidR="00000000" w:rsidDel="00000000" w:rsidP="00000000" w:rsidRDefault="00000000" w:rsidRPr="00000000" w14:paraId="000000C0">
            <w:pPr>
              <w:numPr>
                <w:ilvl w:val="1"/>
                <w:numId w:val="7"/>
              </w:numPr>
              <w:spacing w:line="240" w:lineRule="auto"/>
              <w:ind w:left="1440" w:hanging="360"/>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share how your design is more eco-friendly than what is currently used</w:t>
            </w:r>
          </w:p>
          <w:p w:rsidR="00000000" w:rsidDel="00000000" w:rsidP="00000000" w:rsidRDefault="00000000" w:rsidRPr="00000000" w14:paraId="000000C1">
            <w:pPr>
              <w:numPr>
                <w:ilvl w:val="1"/>
                <w:numId w:val="7"/>
              </w:numPr>
              <w:spacing w:line="240" w:lineRule="auto"/>
              <w:ind w:left="1440" w:hanging="360"/>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i w:val="1"/>
                <w:color w:val="1f1f1f"/>
                <w:sz w:val="20"/>
                <w:szCs w:val="20"/>
                <w:rtl w:val="0"/>
              </w:rPr>
              <w:t xml:space="preserve">share the benefits and drawbacks of packaging items like your design compared to the ones we see in stores </w:t>
            </w:r>
          </w:p>
          <w:p w:rsidR="00000000" w:rsidDel="00000000" w:rsidP="00000000" w:rsidRDefault="00000000" w:rsidRPr="00000000" w14:paraId="000000C2">
            <w:pPr>
              <w:spacing w:after="240" w:before="240" w:line="240" w:lineRule="auto"/>
              <w:rPr>
                <w:rFonts w:ascii="Lucida Sans" w:cs="Lucida Sans" w:eastAsia="Lucida Sans" w:hAnsi="Lucida Sans"/>
                <w:b w:val="1"/>
                <w:color w:val="1f1f1f"/>
                <w:sz w:val="20"/>
                <w:szCs w:val="20"/>
              </w:rPr>
            </w:pPr>
            <w:r w:rsidDel="00000000" w:rsidR="00000000" w:rsidRPr="00000000">
              <w:rPr>
                <w:rFonts w:ascii="Lucida Sans" w:cs="Lucida Sans" w:eastAsia="Lucida Sans" w:hAnsi="Lucida Sans"/>
                <w:b w:val="1"/>
                <w:color w:val="1f1f1f"/>
                <w:sz w:val="20"/>
                <w:szCs w:val="20"/>
                <w:rtl w:val="0"/>
              </w:rPr>
              <w:t xml:space="preserve">Sample Learning Experience</w:t>
            </w:r>
          </w:p>
          <w:p w:rsidR="00000000" w:rsidDel="00000000" w:rsidP="00000000" w:rsidRDefault="00000000" w:rsidRPr="00000000" w14:paraId="000000C3">
            <w:pPr>
              <w:spacing w:after="240" w:before="240"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Invite students to share hobbies and interests they have outside of school. In this task students have the opportunity to explore some of the decisions a small business owner and designer has to make. Part 1 of this task offers an opportunity for students to explore and design a new controller. Students may use a collection of materials, card stock, pre-designed cardboard cylinders, and paper as well as computer-aided design software to develop their controller design. Give students opportunities to research and brainstorm product designs, with at least one cycle of feedback. </w:t>
            </w:r>
          </w:p>
          <w:p w:rsidR="00000000" w:rsidDel="00000000" w:rsidP="00000000" w:rsidRDefault="00000000" w:rsidRPr="00000000" w14:paraId="000000C4">
            <w:pPr>
              <w:spacing w:after="240" w:before="240"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Some resources for students to explore are as follows:</w:t>
            </w:r>
          </w:p>
          <w:p w:rsidR="00000000" w:rsidDel="00000000" w:rsidP="00000000" w:rsidRDefault="00000000" w:rsidRPr="00000000" w14:paraId="000000C5">
            <w:pPr>
              <w:numPr>
                <w:ilvl w:val="0"/>
                <w:numId w:val="9"/>
              </w:numPr>
              <w:spacing w:line="240" w:lineRule="auto"/>
              <w:ind w:left="1350" w:hanging="360"/>
              <w:rPr>
                <w:rFonts w:ascii="Lucida Sans" w:cs="Lucida Sans" w:eastAsia="Lucida Sans" w:hAnsi="Lucida Sans"/>
                <w:sz w:val="20"/>
                <w:szCs w:val="20"/>
              </w:rPr>
            </w:pPr>
            <w:bookmarkStart w:colFirst="0" w:colLast="0" w:name="_heading=h.83ce5fwcpl1l" w:id="13"/>
            <w:bookmarkEnd w:id="13"/>
            <w:hyperlink r:id="rId18">
              <w:r w:rsidDel="00000000" w:rsidR="00000000" w:rsidRPr="00000000">
                <w:rPr>
                  <w:rFonts w:ascii="Lucida Sans" w:cs="Lucida Sans" w:eastAsia="Lucida Sans" w:hAnsi="Lucida Sans"/>
                  <w:color w:val="0000ff"/>
                  <w:sz w:val="20"/>
                  <w:szCs w:val="20"/>
                  <w:u w:val="single"/>
                  <w:rtl w:val="0"/>
                </w:rPr>
                <w:t xml:space="preserve">Ecofriendly Shipping Supplies</w:t>
              </w:r>
            </w:hyperlink>
            <w:r w:rsidDel="00000000" w:rsidR="00000000" w:rsidRPr="00000000">
              <w:rPr>
                <w:rFonts w:ascii="Lucida Sans" w:cs="Lucida Sans" w:eastAsia="Lucida Sans" w:hAnsi="Lucida Sans"/>
                <w:sz w:val="20"/>
                <w:szCs w:val="20"/>
                <w:rtl w:val="0"/>
              </w:rPr>
              <w:t xml:space="preserve"> </w:t>
            </w:r>
          </w:p>
          <w:p w:rsidR="00000000" w:rsidDel="00000000" w:rsidP="00000000" w:rsidRDefault="00000000" w:rsidRPr="00000000" w14:paraId="000000C6">
            <w:pPr>
              <w:numPr>
                <w:ilvl w:val="0"/>
                <w:numId w:val="9"/>
              </w:numPr>
              <w:spacing w:line="240" w:lineRule="auto"/>
              <w:ind w:left="1350" w:hanging="360"/>
              <w:rPr>
                <w:rFonts w:ascii="Lucida Sans" w:cs="Lucida Sans" w:eastAsia="Lucida Sans" w:hAnsi="Lucida Sans"/>
                <w:sz w:val="20"/>
                <w:szCs w:val="20"/>
              </w:rPr>
            </w:pPr>
            <w:hyperlink r:id="rId19">
              <w:r w:rsidDel="00000000" w:rsidR="00000000" w:rsidRPr="00000000">
                <w:rPr>
                  <w:rFonts w:ascii="Lucida Sans" w:cs="Lucida Sans" w:eastAsia="Lucida Sans" w:hAnsi="Lucida Sans"/>
                  <w:color w:val="0000ff"/>
                  <w:sz w:val="20"/>
                  <w:szCs w:val="20"/>
                  <w:u w:val="single"/>
                  <w:rtl w:val="0"/>
                </w:rPr>
                <w:t xml:space="preserve">What Does Eco-Friendly Actually Mean?</w:t>
              </w:r>
            </w:hyperlink>
            <w:r w:rsidDel="00000000" w:rsidR="00000000" w:rsidRPr="00000000">
              <w:rPr>
                <w:rFonts w:ascii="Lucida Sans" w:cs="Lucida Sans" w:eastAsia="Lucida Sans" w:hAnsi="Lucida Sans"/>
                <w:sz w:val="20"/>
                <w:szCs w:val="20"/>
                <w:rtl w:val="0"/>
              </w:rPr>
              <w:t xml:space="preserve"> </w:t>
            </w:r>
          </w:p>
          <w:p w:rsidR="00000000" w:rsidDel="00000000" w:rsidP="00000000" w:rsidRDefault="00000000" w:rsidRPr="00000000" w14:paraId="000000C7">
            <w:pPr>
              <w:numPr>
                <w:ilvl w:val="0"/>
                <w:numId w:val="9"/>
              </w:numPr>
              <w:spacing w:line="240" w:lineRule="auto"/>
              <w:ind w:left="1350" w:hanging="360"/>
              <w:rPr>
                <w:rFonts w:ascii="Lucida Sans" w:cs="Lucida Sans" w:eastAsia="Lucida Sans" w:hAnsi="Lucida Sans"/>
                <w:sz w:val="20"/>
                <w:szCs w:val="20"/>
              </w:rPr>
            </w:pPr>
            <w:hyperlink r:id="rId20">
              <w:r w:rsidDel="00000000" w:rsidR="00000000" w:rsidRPr="00000000">
                <w:rPr>
                  <w:rFonts w:ascii="Lucida Sans" w:cs="Lucida Sans" w:eastAsia="Lucida Sans" w:hAnsi="Lucida Sans"/>
                  <w:color w:val="0000ff"/>
                  <w:sz w:val="20"/>
                  <w:szCs w:val="20"/>
                  <w:u w:val="single"/>
                  <w:rtl w:val="0"/>
                </w:rPr>
                <w:t xml:space="preserve">What Does Eco-Friendly Mean?</w:t>
              </w:r>
            </w:hyperlink>
            <w:r w:rsidDel="00000000" w:rsidR="00000000" w:rsidRPr="00000000">
              <w:rPr>
                <w:rFonts w:ascii="Lucida Sans" w:cs="Lucida Sans" w:eastAsia="Lucida Sans" w:hAnsi="Lucida Sans"/>
                <w:sz w:val="20"/>
                <w:szCs w:val="20"/>
                <w:rtl w:val="0"/>
              </w:rPr>
              <w:t xml:space="preserve"> </w:t>
            </w:r>
          </w:p>
          <w:p w:rsidR="00000000" w:rsidDel="00000000" w:rsidP="00000000" w:rsidRDefault="00000000" w:rsidRPr="00000000" w14:paraId="000000C8">
            <w:pPr>
              <w:numPr>
                <w:ilvl w:val="0"/>
                <w:numId w:val="9"/>
              </w:numPr>
              <w:spacing w:line="240" w:lineRule="auto"/>
              <w:ind w:left="1350" w:hanging="360"/>
              <w:rPr>
                <w:rFonts w:ascii="IBM Plex Sans" w:cs="IBM Plex Sans" w:eastAsia="IBM Plex Sans" w:hAnsi="IBM Plex Sans"/>
                <w:color w:val="0000ff"/>
                <w:sz w:val="20"/>
                <w:szCs w:val="20"/>
              </w:rPr>
            </w:pPr>
            <w:hyperlink r:id="rId21">
              <w:r w:rsidDel="00000000" w:rsidR="00000000" w:rsidRPr="00000000">
                <w:rPr>
                  <w:rFonts w:ascii="IBM Plex Sans" w:cs="IBM Plex Sans" w:eastAsia="IBM Plex Sans" w:hAnsi="IBM Plex Sans"/>
                  <w:color w:val="0000ff"/>
                  <w:sz w:val="20"/>
                  <w:szCs w:val="20"/>
                  <w:u w:val="single"/>
                  <w:rtl w:val="0"/>
                </w:rPr>
                <w:t xml:space="preserve">Xbox One’s Production Cost Revealed</w:t>
              </w:r>
            </w:hyperlink>
            <w:r w:rsidDel="00000000" w:rsidR="00000000" w:rsidRPr="00000000">
              <w:rPr>
                <w:rtl w:val="0"/>
              </w:rPr>
            </w:r>
          </w:p>
          <w:p w:rsidR="00000000" w:rsidDel="00000000" w:rsidP="00000000" w:rsidRDefault="00000000" w:rsidRPr="00000000" w14:paraId="000000C9">
            <w:pPr>
              <w:numPr>
                <w:ilvl w:val="0"/>
                <w:numId w:val="9"/>
              </w:numPr>
              <w:spacing w:line="259" w:lineRule="auto"/>
              <w:ind w:left="1350" w:hanging="360"/>
              <w:rPr>
                <w:rFonts w:ascii="Lucida Sans" w:cs="Lucida Sans" w:eastAsia="Lucida Sans" w:hAnsi="Lucida Sans"/>
                <w:sz w:val="20"/>
                <w:szCs w:val="20"/>
              </w:rPr>
            </w:pPr>
            <w:hyperlink r:id="rId22">
              <w:r w:rsidDel="00000000" w:rsidR="00000000" w:rsidRPr="00000000">
                <w:rPr>
                  <w:rFonts w:ascii="Lucida Sans" w:cs="Lucida Sans" w:eastAsia="Lucida Sans" w:hAnsi="Lucida Sans"/>
                  <w:color w:val="0000ff"/>
                  <w:sz w:val="20"/>
                  <w:szCs w:val="20"/>
                  <w:u w:val="single"/>
                  <w:rtl w:val="0"/>
                </w:rPr>
                <w:t xml:space="preserve">24 Eco Friendly Packaging Examples that Benefit your Brand</w:t>
              </w:r>
            </w:hyperlink>
            <w:r w:rsidDel="00000000" w:rsidR="00000000" w:rsidRPr="00000000">
              <w:rPr>
                <w:rtl w:val="0"/>
              </w:rPr>
            </w:r>
          </w:p>
          <w:p w:rsidR="00000000" w:rsidDel="00000000" w:rsidP="00000000" w:rsidRDefault="00000000" w:rsidRPr="00000000" w14:paraId="000000CA">
            <w:pPr>
              <w:numPr>
                <w:ilvl w:val="0"/>
                <w:numId w:val="9"/>
              </w:numPr>
              <w:spacing w:after="160" w:line="259" w:lineRule="auto"/>
              <w:ind w:left="1350" w:hanging="360"/>
              <w:rPr>
                <w:rFonts w:ascii="Lucida Sans" w:cs="Lucida Sans" w:eastAsia="Lucida Sans" w:hAnsi="Lucida Sans"/>
                <w:sz w:val="20"/>
                <w:szCs w:val="20"/>
              </w:rPr>
            </w:pPr>
            <w:hyperlink r:id="rId23">
              <w:r w:rsidDel="00000000" w:rsidR="00000000" w:rsidRPr="00000000">
                <w:rPr>
                  <w:rFonts w:ascii="Lucida Sans" w:cs="Lucida Sans" w:eastAsia="Lucida Sans" w:hAnsi="Lucida Sans"/>
                  <w:color w:val="0000ff"/>
                  <w:sz w:val="20"/>
                  <w:szCs w:val="20"/>
                  <w:u w:val="single"/>
                  <w:rtl w:val="0"/>
                </w:rPr>
                <w:t xml:space="preserve">18 Creative Sustainable Packaging Design Examples</w:t>
              </w:r>
            </w:hyperlink>
            <w:r w:rsidDel="00000000" w:rsidR="00000000" w:rsidRPr="00000000">
              <w:rPr>
                <w:rtl w:val="0"/>
              </w:rPr>
            </w:r>
          </w:p>
          <w:p w:rsidR="00000000" w:rsidDel="00000000" w:rsidP="00000000" w:rsidRDefault="00000000" w:rsidRPr="00000000" w14:paraId="000000CB">
            <w:pPr>
              <w:spacing w:after="240" w:before="240"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sz w:val="20"/>
                <w:szCs w:val="20"/>
                <w:rtl w:val="0"/>
              </w:rPr>
              <w:t xml:space="preserve">Some questions to facilitate feedback discussion are as follows:</w:t>
            </w:r>
            <w:r w:rsidDel="00000000" w:rsidR="00000000" w:rsidRPr="00000000">
              <w:rPr>
                <w:rtl w:val="0"/>
              </w:rPr>
            </w:r>
          </w:p>
          <w:p w:rsidR="00000000" w:rsidDel="00000000" w:rsidP="00000000" w:rsidRDefault="00000000" w:rsidRPr="00000000" w14:paraId="000000CC">
            <w:pPr>
              <w:numPr>
                <w:ilvl w:val="0"/>
                <w:numId w:val="2"/>
              </w:numPr>
              <w:spacing w:line="240" w:lineRule="auto"/>
              <w:ind w:left="720" w:hanging="360"/>
              <w:rPr>
                <w:rFonts w:ascii="Lucida Sans" w:cs="Lucida Sans" w:eastAsia="Lucida Sans" w:hAnsi="Lucida Sans"/>
                <w:i w:val="1"/>
                <w:sz w:val="20"/>
                <w:szCs w:val="20"/>
              </w:rPr>
            </w:pPr>
            <w:r w:rsidDel="00000000" w:rsidR="00000000" w:rsidRPr="00000000">
              <w:rPr>
                <w:rFonts w:ascii="Lucida Sans" w:cs="Lucida Sans" w:eastAsia="Lucida Sans" w:hAnsi="Lucida Sans"/>
                <w:i w:val="1"/>
                <w:sz w:val="20"/>
                <w:szCs w:val="20"/>
                <w:rtl w:val="0"/>
              </w:rPr>
              <w:t xml:space="preserve">What do you appreciate about this approach? </w:t>
            </w:r>
          </w:p>
          <w:p w:rsidR="00000000" w:rsidDel="00000000" w:rsidP="00000000" w:rsidRDefault="00000000" w:rsidRPr="00000000" w14:paraId="000000CD">
            <w:pPr>
              <w:numPr>
                <w:ilvl w:val="0"/>
                <w:numId w:val="2"/>
              </w:numPr>
              <w:spacing w:line="240" w:lineRule="auto"/>
              <w:ind w:left="720" w:hanging="360"/>
              <w:rPr>
                <w:rFonts w:ascii="Lucida Sans" w:cs="Lucida Sans" w:eastAsia="Lucida Sans" w:hAnsi="Lucida Sans"/>
                <w:i w:val="1"/>
                <w:sz w:val="20"/>
                <w:szCs w:val="20"/>
              </w:rPr>
            </w:pPr>
            <w:r w:rsidDel="00000000" w:rsidR="00000000" w:rsidRPr="00000000">
              <w:rPr>
                <w:rFonts w:ascii="Lucida Sans" w:cs="Lucida Sans" w:eastAsia="Lucida Sans" w:hAnsi="Lucida Sans"/>
                <w:i w:val="1"/>
                <w:sz w:val="20"/>
                <w:szCs w:val="20"/>
                <w:rtl w:val="0"/>
              </w:rPr>
              <w:t xml:space="preserve">What questions does this approach surface for you?</w:t>
            </w:r>
          </w:p>
          <w:p w:rsidR="00000000" w:rsidDel="00000000" w:rsidP="00000000" w:rsidRDefault="00000000" w:rsidRPr="00000000" w14:paraId="000000CE">
            <w:pPr>
              <w:numPr>
                <w:ilvl w:val="0"/>
                <w:numId w:val="2"/>
              </w:numPr>
              <w:spacing w:line="240" w:lineRule="auto"/>
              <w:ind w:left="720" w:hanging="360"/>
              <w:rPr>
                <w:rFonts w:ascii="Lucida Sans" w:cs="Lucida Sans" w:eastAsia="Lucida Sans" w:hAnsi="Lucida Sans"/>
                <w:i w:val="1"/>
                <w:sz w:val="20"/>
                <w:szCs w:val="20"/>
              </w:rPr>
            </w:pPr>
            <w:r w:rsidDel="00000000" w:rsidR="00000000" w:rsidRPr="00000000">
              <w:rPr>
                <w:rFonts w:ascii="Lucida Sans" w:cs="Lucida Sans" w:eastAsia="Lucida Sans" w:hAnsi="Lucida Sans"/>
                <w:i w:val="1"/>
                <w:sz w:val="20"/>
                <w:szCs w:val="20"/>
                <w:rtl w:val="0"/>
              </w:rPr>
              <w:t xml:space="preserve">Do you think this design is reasonable? Why or why not?</w:t>
            </w:r>
          </w:p>
          <w:p w:rsidR="00000000" w:rsidDel="00000000" w:rsidP="00000000" w:rsidRDefault="00000000" w:rsidRPr="00000000" w14:paraId="000000CF">
            <w:pPr>
              <w:numPr>
                <w:ilvl w:val="0"/>
                <w:numId w:val="2"/>
              </w:numPr>
              <w:spacing w:after="200" w:line="240" w:lineRule="auto"/>
              <w:ind w:left="720" w:hanging="360"/>
              <w:rPr>
                <w:rFonts w:ascii="Lucida Sans" w:cs="Lucida Sans" w:eastAsia="Lucida Sans" w:hAnsi="Lucida Sans"/>
                <w:i w:val="1"/>
                <w:sz w:val="20"/>
                <w:szCs w:val="20"/>
              </w:rPr>
            </w:pPr>
            <w:r w:rsidDel="00000000" w:rsidR="00000000" w:rsidRPr="00000000">
              <w:rPr>
                <w:rFonts w:ascii="Lucida Sans" w:cs="Lucida Sans" w:eastAsia="Lucida Sans" w:hAnsi="Lucida Sans"/>
                <w:i w:val="1"/>
                <w:sz w:val="20"/>
                <w:szCs w:val="20"/>
                <w:rtl w:val="0"/>
              </w:rPr>
              <w:t xml:space="preserve">What can you take from this approach to apply to your own work?</w:t>
            </w:r>
          </w:p>
          <w:p w:rsidR="00000000" w:rsidDel="00000000" w:rsidP="00000000" w:rsidRDefault="00000000" w:rsidRPr="00000000" w14:paraId="000000D0">
            <w:pPr>
              <w:spacing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sz w:val="20"/>
                <w:szCs w:val="20"/>
                <w:rtl w:val="0"/>
              </w:rPr>
              <w:t xml:space="preserve">If not brought up by students, consider inviting students to think about the ramifications of mass producing a design. Give students an opportunity to redesign their product based on insights gained from feedback sessions.</w:t>
            </w:r>
            <w:r w:rsidDel="00000000" w:rsidR="00000000" w:rsidRPr="00000000">
              <w:rPr>
                <w:rtl w:val="0"/>
              </w:rPr>
            </w:r>
          </w:p>
          <w:p w:rsidR="00000000" w:rsidDel="00000000" w:rsidP="00000000" w:rsidRDefault="00000000" w:rsidRPr="00000000" w14:paraId="000000D1">
            <w:pPr>
              <w:spacing w:after="240" w:before="240" w:line="240" w:lineRule="auto"/>
              <w:rPr>
                <w:rFonts w:ascii="Lucida Sans" w:cs="Lucida Sans" w:eastAsia="Lucida Sans" w:hAnsi="Lucida Sans"/>
                <w:color w:val="1f1f1f"/>
                <w:sz w:val="20"/>
                <w:szCs w:val="20"/>
              </w:rPr>
            </w:pPr>
            <w:r w:rsidDel="00000000" w:rsidR="00000000" w:rsidRPr="00000000">
              <w:rPr>
                <w:rFonts w:ascii="Lucida Sans" w:cs="Lucida Sans" w:eastAsia="Lucida Sans" w:hAnsi="Lucida Sans"/>
                <w:color w:val="1f1f1f"/>
                <w:sz w:val="20"/>
                <w:szCs w:val="20"/>
                <w:rtl w:val="0"/>
              </w:rPr>
              <w:t xml:space="preserve">Part 2 of this task offers students an opportunity to explore current packaging practices and reflect on eco-friendly alternatives. </w:t>
            </w:r>
          </w:p>
          <w:p w:rsidR="00000000" w:rsidDel="00000000" w:rsidP="00000000" w:rsidRDefault="00000000" w:rsidRPr="00000000" w14:paraId="000000D2">
            <w:pPr>
              <w:spacing w:line="240" w:lineRule="auto"/>
              <w:rPr>
                <w:rFonts w:ascii="Lucida Sans" w:cs="Lucida Sans" w:eastAsia="Lucida Sans" w:hAnsi="Lucida Sans"/>
                <w:i w:val="1"/>
                <w:color w:val="1f1f1f"/>
                <w:sz w:val="20"/>
                <w:szCs w:val="20"/>
              </w:rPr>
            </w:pPr>
            <w:r w:rsidDel="00000000" w:rsidR="00000000" w:rsidRPr="00000000">
              <w:rPr>
                <w:rFonts w:ascii="Lucida Sans" w:cs="Lucida Sans" w:eastAsia="Lucida Sans" w:hAnsi="Lucida Sans"/>
                <w:sz w:val="20"/>
                <w:szCs w:val="20"/>
                <w:rtl w:val="0"/>
              </w:rPr>
              <w:t xml:space="preserve">Offer students the opportunity to work in pairs or small groups to complete the task. Give the option of using chart paper, google slides or other creative outlets to showcase their work. Give students the opportunity to return to their work to revise, as necessary.</w:t>
            </w:r>
            <w:r w:rsidDel="00000000" w:rsidR="00000000" w:rsidRPr="00000000">
              <w:rPr>
                <w:rtl w:val="0"/>
              </w:rPr>
            </w:r>
          </w:p>
        </w:tc>
      </w:tr>
    </w:tbl>
    <w:p w:rsidR="00000000" w:rsidDel="00000000" w:rsidP="00000000" w:rsidRDefault="00000000" w:rsidRPr="00000000" w14:paraId="000000D3">
      <w:pPr>
        <w:pStyle w:val="Heading2"/>
        <w:rPr/>
      </w:pPr>
      <w:bookmarkStart w:colFirst="0" w:colLast="0" w:name="_heading=h.fsoacccpf263" w:id="14"/>
      <w:bookmarkEnd w:id="14"/>
      <w:r w:rsidDel="00000000" w:rsidR="00000000" w:rsidRPr="00000000">
        <w:br w:type="page"/>
      </w:r>
      <w:r w:rsidDel="00000000" w:rsidR="00000000" w:rsidRPr="00000000">
        <w:rPr>
          <w:rtl w:val="0"/>
        </w:rPr>
      </w:r>
    </w:p>
    <w:p w:rsidR="00000000" w:rsidDel="00000000" w:rsidP="00000000" w:rsidRDefault="00000000" w:rsidRPr="00000000" w14:paraId="000000D4">
      <w:pPr>
        <w:pStyle w:val="Heading3"/>
        <w:rPr/>
      </w:pPr>
      <w:bookmarkStart w:colFirst="0" w:colLast="0" w:name="_heading=h.2cta3bvgwmn1" w:id="15"/>
      <w:bookmarkEnd w:id="15"/>
      <w:r w:rsidDel="00000000" w:rsidR="00000000" w:rsidRPr="00000000">
        <w:rPr>
          <w:rtl w:val="0"/>
        </w:rPr>
        <w:t xml:space="preserve">Task 2: Design a Controller Student Work</w:t>
      </w:r>
    </w:p>
    <w:p w:rsidR="00000000" w:rsidDel="00000000" w:rsidP="00000000" w:rsidRDefault="00000000" w:rsidRPr="00000000" w14:paraId="000000D5">
      <w:pPr>
        <w:rPr/>
      </w:pPr>
      <w:r w:rsidDel="00000000" w:rsidR="00000000" w:rsidRPr="00000000">
        <w:rPr>
          <w:rtl w:val="0"/>
        </w:rPr>
        <w:t xml:space="preserve">Example 1: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drawing>
          <wp:inline distB="0" distT="0" distL="0" distR="0">
            <wp:extent cx="4779476" cy="6715308"/>
            <wp:effectExtent b="0" l="0" r="0" t="0"/>
            <wp:docPr descr="A paper with a drawing of a video game&#10;&#10;Description automatically generated" id="1360867854" name="image4.png"/>
            <a:graphic>
              <a:graphicData uri="http://schemas.openxmlformats.org/drawingml/2006/picture">
                <pic:pic>
                  <pic:nvPicPr>
                    <pic:cNvPr descr="A paper with a drawing of a video game&#10;&#10;Description automatically generated" id="0" name="image4.png"/>
                    <pic:cNvPicPr preferRelativeResize="0"/>
                  </pic:nvPicPr>
                  <pic:blipFill>
                    <a:blip r:embed="rId24"/>
                    <a:srcRect b="0" l="0" r="0" t="0"/>
                    <a:stretch>
                      <a:fillRect/>
                    </a:stretch>
                  </pic:blipFill>
                  <pic:spPr>
                    <a:xfrm>
                      <a:off x="0" y="0"/>
                      <a:ext cx="4779476" cy="6715308"/>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3359874</wp:posOffset>
            </wp:positionH>
            <wp:positionV relativeFrom="paragraph">
              <wp:posOffset>354685</wp:posOffset>
            </wp:positionV>
            <wp:extent cx="3520461" cy="2211572"/>
            <wp:effectExtent b="0" l="0" r="0" t="0"/>
            <wp:wrapNone/>
            <wp:docPr descr="A paper with writing on it&#10;&#10;Description automatically generated" id="1360867844" name="image10.png"/>
            <a:graphic>
              <a:graphicData uri="http://schemas.openxmlformats.org/drawingml/2006/picture">
                <pic:pic>
                  <pic:nvPicPr>
                    <pic:cNvPr descr="A paper with writing on it&#10;&#10;Description automatically generated" id="0" name="image10.png"/>
                    <pic:cNvPicPr preferRelativeResize="0"/>
                  </pic:nvPicPr>
                  <pic:blipFill>
                    <a:blip r:embed="rId25"/>
                    <a:srcRect b="0" l="0" r="0" t="0"/>
                    <a:stretch>
                      <a:fillRect/>
                    </a:stretch>
                  </pic:blipFill>
                  <pic:spPr>
                    <a:xfrm>
                      <a:off x="0" y="0"/>
                      <a:ext cx="3520461" cy="2211572"/>
                    </a:xfrm>
                    <a:prstGeom prst="rect"/>
                    <a:ln/>
                  </pic:spPr>
                </pic:pic>
              </a:graphicData>
            </a:graphic>
          </wp:anchor>
        </w:drawing>
      </w:r>
    </w:p>
    <w:p w:rsidR="00000000" w:rsidDel="00000000" w:rsidP="00000000" w:rsidRDefault="00000000" w:rsidRPr="00000000" w14:paraId="000000D8">
      <w:pPr>
        <w:rPr/>
      </w:pPr>
      <w:r w:rsidDel="00000000" w:rsidR="00000000" w:rsidRPr="00000000">
        <w:br w:type="page"/>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Example 2: </w:t>
      </w:r>
    </w:p>
    <w:p w:rsidR="00000000" w:rsidDel="00000000" w:rsidP="00000000" w:rsidRDefault="00000000" w:rsidRPr="00000000" w14:paraId="000000D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DB">
      <w:pPr>
        <w:jc w:val="center"/>
        <w:rPr/>
      </w:pPr>
      <w:r w:rsidDel="00000000" w:rsidR="00000000" w:rsidRPr="00000000">
        <w:rPr>
          <w:sz w:val="28"/>
          <w:szCs w:val="28"/>
        </w:rPr>
        <w:drawing>
          <wp:inline distB="0" distT="0" distL="0" distR="0">
            <wp:extent cx="6391167" cy="7584154"/>
            <wp:effectExtent b="0" l="0" r="0" t="0"/>
            <wp:docPr descr="A piece of paper with writing on it&#10;&#10;Description automatically generated" id="1360867855" name="image12.png"/>
            <a:graphic>
              <a:graphicData uri="http://schemas.openxmlformats.org/drawingml/2006/picture">
                <pic:pic>
                  <pic:nvPicPr>
                    <pic:cNvPr descr="A piece of paper with writing on it&#10;&#10;Description automatically generated" id="0" name="image12.png"/>
                    <pic:cNvPicPr preferRelativeResize="0"/>
                  </pic:nvPicPr>
                  <pic:blipFill>
                    <a:blip r:embed="rId26"/>
                    <a:srcRect b="14279" l="11751" r="7756" t="14081"/>
                    <a:stretch>
                      <a:fillRect/>
                    </a:stretch>
                  </pic:blipFill>
                  <pic:spPr>
                    <a:xfrm>
                      <a:off x="0" y="0"/>
                      <a:ext cx="6391167" cy="7584154"/>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rPr/>
      </w:pPr>
      <w:r w:rsidDel="00000000" w:rsidR="00000000" w:rsidRPr="00000000">
        <w:br w:type="page"/>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Example 3:</w:t>
      </w:r>
    </w:p>
    <w:p w:rsidR="00000000" w:rsidDel="00000000" w:rsidP="00000000" w:rsidRDefault="00000000" w:rsidRPr="00000000" w14:paraId="000000D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DF">
      <w:pPr>
        <w:pStyle w:val="Heading2"/>
        <w:spacing w:line="240" w:lineRule="auto"/>
        <w:rPr/>
      </w:pPr>
      <w:bookmarkStart w:colFirst="0" w:colLast="0" w:name="_heading=h.e45h7rikmiof" w:id="16"/>
      <w:bookmarkEnd w:id="16"/>
      <w:r w:rsidDel="00000000" w:rsidR="00000000" w:rsidRPr="00000000">
        <w:rPr/>
        <w:drawing>
          <wp:inline distB="0" distT="0" distL="0" distR="0">
            <wp:extent cx="3345589" cy="2613582"/>
            <wp:effectExtent b="0" l="0" r="0" t="0"/>
            <wp:docPr descr="A screenshot of a screen shot of a screen shot of a screen shot of a screen shot of a screen shot of a screen shot of a screen shot of a screen shot of a screen shot&#10;&#10;Description automatically generated" id="1360867856" name="image13.png"/>
            <a:graphic>
              <a:graphicData uri="http://schemas.openxmlformats.org/drawingml/2006/picture">
                <pic:pic>
                  <pic:nvPicPr>
                    <pic:cNvPr descr="A screenshot of a screen shot of a screen shot of a screen shot of a screen shot of a screen shot of a screen shot of a screen shot of a screen shot of a screen shot&#10;&#10;Description automatically generated" id="0" name="image13.png"/>
                    <pic:cNvPicPr preferRelativeResize="0"/>
                  </pic:nvPicPr>
                  <pic:blipFill>
                    <a:blip r:embed="rId27"/>
                    <a:srcRect b="0" l="50152" r="0" t="0"/>
                    <a:stretch>
                      <a:fillRect/>
                    </a:stretch>
                  </pic:blipFill>
                  <pic:spPr>
                    <a:xfrm>
                      <a:off x="0" y="0"/>
                      <a:ext cx="3345589" cy="2613582"/>
                    </a:xfrm>
                    <a:prstGeom prst="rect"/>
                    <a:ln/>
                  </pic:spPr>
                </pic:pic>
              </a:graphicData>
            </a:graphic>
          </wp:inline>
        </w:drawing>
      </w:r>
      <w:r w:rsidDel="00000000" w:rsidR="00000000" w:rsidRPr="00000000">
        <w:rPr/>
        <w:drawing>
          <wp:inline distB="0" distT="0" distL="0" distR="0">
            <wp:extent cx="3366060" cy="2613582"/>
            <wp:effectExtent b="0" l="0" r="0" t="0"/>
            <wp:docPr descr="A screenshot of a screen shot of a screen shot of a screen shot of a screen shot of a screen shot of a screen shot of a screen shot of a screen shot of a screen shot&#10;&#10;Description automatically generated" id="1360867857" name="image13.png"/>
            <a:graphic>
              <a:graphicData uri="http://schemas.openxmlformats.org/drawingml/2006/picture">
                <pic:pic>
                  <pic:nvPicPr>
                    <pic:cNvPr descr="A screenshot of a screen shot of a screen shot of a screen shot of a screen shot of a screen shot of a screen shot of a screen shot of a screen shot of a screen shot&#10;&#10;Description automatically generated" id="0" name="image13.png"/>
                    <pic:cNvPicPr preferRelativeResize="0"/>
                  </pic:nvPicPr>
                  <pic:blipFill>
                    <a:blip r:embed="rId27"/>
                    <a:srcRect b="0" l="0" r="49848" t="0"/>
                    <a:stretch>
                      <a:fillRect/>
                    </a:stretch>
                  </pic:blipFill>
                  <pic:spPr>
                    <a:xfrm>
                      <a:off x="0" y="0"/>
                      <a:ext cx="3366060" cy="2613582"/>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pStyle w:val="Heading2"/>
        <w:spacing w:line="240" w:lineRule="auto"/>
        <w:jc w:val="center"/>
        <w:rPr/>
      </w:pPr>
      <w:r w:rsidDel="00000000" w:rsidR="00000000" w:rsidRPr="00000000">
        <w:rPr>
          <w:sz w:val="28"/>
          <w:szCs w:val="28"/>
        </w:rPr>
        <w:drawing>
          <wp:inline distB="0" distT="0" distL="0" distR="0">
            <wp:extent cx="3791137" cy="4127007"/>
            <wp:effectExtent b="0" l="0" r="0" t="0"/>
            <wp:docPr descr="A close-up of a device&#10;&#10;Description automatically generated" id="1360867858" name="image5.png"/>
            <a:graphic>
              <a:graphicData uri="http://schemas.openxmlformats.org/drawingml/2006/picture">
                <pic:pic>
                  <pic:nvPicPr>
                    <pic:cNvPr descr="A close-up of a device&#10;&#10;Description automatically generated" id="0" name="image5.png"/>
                    <pic:cNvPicPr preferRelativeResize="0"/>
                  </pic:nvPicPr>
                  <pic:blipFill>
                    <a:blip r:embed="rId28"/>
                    <a:srcRect b="5005" l="3516" r="52358" t="7826"/>
                    <a:stretch>
                      <a:fillRect/>
                    </a:stretch>
                  </pic:blipFill>
                  <pic:spPr>
                    <a:xfrm>
                      <a:off x="0" y="0"/>
                      <a:ext cx="3791137" cy="4127007"/>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E1">
      <w:pPr>
        <w:pStyle w:val="Heading2"/>
        <w:spacing w:line="240" w:lineRule="auto"/>
        <w:rPr/>
      </w:pPr>
      <w:bookmarkStart w:colFirst="0" w:colLast="0" w:name="_heading=h.kz7fdkbxmjtf" w:id="17"/>
      <w:bookmarkEnd w:id="17"/>
      <w:r w:rsidDel="00000000" w:rsidR="00000000" w:rsidRPr="00000000">
        <w:rPr>
          <w:rtl w:val="0"/>
        </w:rPr>
        <w:t xml:space="preserve">Criteria for Success</w:t>
      </w:r>
    </w:p>
    <w:p w:rsidR="00000000" w:rsidDel="00000000" w:rsidP="00000000" w:rsidRDefault="00000000" w:rsidRPr="00000000" w14:paraId="000000E2">
      <w:pPr>
        <w:rPr>
          <w:rFonts w:ascii="Lucida Sans" w:cs="Lucida Sans" w:eastAsia="Lucida Sans" w:hAnsi="Lucida Sans"/>
          <w:b w:val="1"/>
          <w:color w:val="1f1f1f"/>
          <w:sz w:val="20"/>
          <w:szCs w:val="20"/>
        </w:rPr>
      </w:pPr>
      <w:r w:rsidDel="00000000" w:rsidR="00000000" w:rsidRPr="00000000">
        <w:rPr>
          <w:rtl w:val="0"/>
        </w:rPr>
      </w:r>
    </w:p>
    <w:tbl>
      <w:tblPr>
        <w:tblStyle w:val="Table6"/>
        <w:tblW w:w="10860.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75"/>
        <w:gridCol w:w="4155"/>
        <w:gridCol w:w="2730"/>
        <w:tblGridChange w:id="0">
          <w:tblGrid>
            <w:gridCol w:w="3975"/>
            <w:gridCol w:w="4155"/>
            <w:gridCol w:w="2730"/>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0E3">
            <w:pPr>
              <w:widowControl w:val="0"/>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0E4">
            <w:pPr>
              <w:widowControl w:val="0"/>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0E5">
            <w:pPr>
              <w:widowControl w:val="0"/>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top w:color="000000" w:space="0" w:sz="8" w:val="single"/>
              <w:left w:color="000000" w:space="0" w:sz="8" w:val="single"/>
              <w:bottom w:color="000000"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0E6">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0E7">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r w:rsidDel="00000000" w:rsidR="00000000" w:rsidRPr="00000000">
              <w:rPr>
                <w:rtl w:val="0"/>
              </w:rPr>
            </w:r>
          </w:p>
        </w:tc>
        <w:tc>
          <w:tcPr>
            <w:tcBorders>
              <w:top w:color="000000" w:space="0" w:sz="8" w:val="single"/>
              <w:left w:color="1f1f1f"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8">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demonstrates evidence that they have met the targeted expectation(s).</w:t>
            </w:r>
          </w:p>
        </w:tc>
      </w:tr>
    </w:tbl>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pStyle w:val="Heading2"/>
        <w:rPr/>
      </w:pPr>
      <w:bookmarkStart w:colFirst="0" w:colLast="0" w:name="_heading=h.r8b940ru1tbk" w:id="18"/>
      <w:bookmarkEnd w:id="18"/>
      <w:r w:rsidDel="00000000" w:rsidR="00000000" w:rsidRPr="00000000">
        <w:rPr>
          <w:rtl w:val="0"/>
        </w:rPr>
        <w:t xml:space="preserve">References</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Illustrative Mathematics. “Centerpiece.” </w:t>
      </w:r>
      <w:r w:rsidDel="00000000" w:rsidR="00000000" w:rsidRPr="00000000">
        <w:rPr>
          <w:i w:val="1"/>
          <w:rtl w:val="0"/>
        </w:rPr>
        <w:t xml:space="preserve">Illustrative Mathematics</w:t>
      </w:r>
      <w:r w:rsidDel="00000000" w:rsidR="00000000" w:rsidRPr="00000000">
        <w:rPr>
          <w:rtl w:val="0"/>
        </w:rPr>
        <w:t xml:space="preserve">, Illustrative Mathematics, 4 May 2016, </w:t>
      </w:r>
      <w:hyperlink r:id="rId29">
        <w:r w:rsidDel="00000000" w:rsidR="00000000" w:rsidRPr="00000000">
          <w:rPr>
            <w:color w:val="1155cc"/>
            <w:u w:val="single"/>
            <w:rtl w:val="0"/>
          </w:rPr>
          <w:t xml:space="preserve">http://tasks.illustrativemathematics.org/content-standards/HSG/GMD/A/3/tasks/514</w:t>
        </w:r>
      </w:hyperlink>
      <w:r w:rsidDel="00000000" w:rsidR="00000000" w:rsidRPr="00000000">
        <w:rPr>
          <w:rtl w:val="0"/>
        </w:rPr>
        <w:t xml:space="preserve">.</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Illustrative Mathematics. “Running Around a Track I.” </w:t>
      </w:r>
      <w:r w:rsidDel="00000000" w:rsidR="00000000" w:rsidRPr="00000000">
        <w:rPr>
          <w:i w:val="1"/>
          <w:rtl w:val="0"/>
        </w:rPr>
        <w:t xml:space="preserve">Illustrative Mathematics</w:t>
      </w:r>
      <w:r w:rsidDel="00000000" w:rsidR="00000000" w:rsidRPr="00000000">
        <w:rPr>
          <w:rtl w:val="0"/>
        </w:rPr>
        <w:t xml:space="preserve">, 4 May 2016, </w:t>
      </w:r>
      <w:hyperlink r:id="rId30">
        <w:r w:rsidDel="00000000" w:rsidR="00000000" w:rsidRPr="00000000">
          <w:rPr>
            <w:color w:val="0000ff"/>
            <w:u w:val="single"/>
            <w:rtl w:val="0"/>
          </w:rPr>
          <w:t xml:space="preserve">http://tasks.illustrativemathematics.org/content-standards/HSG/MG/A/tasks/1127</w:t>
        </w:r>
      </w:hyperlink>
      <w:r w:rsidDel="00000000" w:rsidR="00000000" w:rsidRPr="00000000">
        <w:rPr>
          <w:rtl w:val="0"/>
        </w:rPr>
        <w:t xml:space="preserve">.</w:t>
      </w:r>
    </w:p>
    <w:sectPr>
      <w:footerReference r:id="rId31"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Lucida Sans"/>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DM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jc w:val="center"/>
      <w:rPr/>
    </w:pPr>
    <w:hyperlink w:anchor="_heading=h.ts1cztfwayws">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0F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1350" w:hanging="360"/>
      </w:pPr>
      <w:rPr>
        <w:u w:val="none"/>
        <w:shd w:fill="auto"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a0" w:customSty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NormalWeb">
    <w:name w:val="Normal (Web)"/>
    <w:basedOn w:val="Normal"/>
    <w:uiPriority w:val="99"/>
    <w:semiHidden w:val="1"/>
    <w:unhideWhenUsed w:val="1"/>
    <w:rsid w:val="007C47C7"/>
    <w:pPr>
      <w:spacing w:after="100" w:afterAutospacing="1" w:before="100" w:beforeAutospacing="1" w:line="240" w:lineRule="auto"/>
    </w:pPr>
    <w:rPr>
      <w:rFonts w:ascii="Times New Roman" w:cs="Times New Roman" w:eastAsia="Times New Roman" w:hAnsi="Times New Roman"/>
      <w:sz w:val="24"/>
      <w:szCs w:val="24"/>
      <w:lang w:val="en-US"/>
    </w:rPr>
  </w:style>
  <w:style w:type="character" w:styleId="apple-tab-span" w:customStyle="1">
    <w:name w:val="apple-tab-span"/>
    <w:basedOn w:val="DefaultParagraphFont"/>
    <w:rsid w:val="007C47C7"/>
  </w:style>
  <w:style w:type="character" w:styleId="Hyperlink">
    <w:name w:val="Hyperlink"/>
    <w:basedOn w:val="DefaultParagraphFont"/>
    <w:uiPriority w:val="99"/>
    <w:unhideWhenUsed w:val="1"/>
    <w:rsid w:val="00F37E6A"/>
    <w:rPr>
      <w:color w:val="0000ff" w:themeColor="hyperlink"/>
      <w:u w:val="single"/>
    </w:rPr>
  </w:style>
  <w:style w:type="character" w:styleId="UnresolvedMention">
    <w:name w:val="Unresolved Mention"/>
    <w:basedOn w:val="DefaultParagraphFont"/>
    <w:uiPriority w:val="99"/>
    <w:semiHidden w:val="1"/>
    <w:unhideWhenUsed w:val="1"/>
    <w:rsid w:val="00F37E6A"/>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homeguides.sfgate.com/ecofriendly-mean-78718.html" TargetMode="External"/><Relationship Id="rId22" Type="http://schemas.openxmlformats.org/officeDocument/2006/relationships/hyperlink" Target="https://packhelp.com/eco-friendly-packaging-examples/" TargetMode="External"/><Relationship Id="rId21" Type="http://schemas.openxmlformats.org/officeDocument/2006/relationships/hyperlink" Target="https://www.alistdaily.com/media/xbox-ones-production-cost-revealed/" TargetMode="External"/><Relationship Id="rId24" Type="http://schemas.openxmlformats.org/officeDocument/2006/relationships/image" Target="media/image4.png"/><Relationship Id="rId23" Type="http://schemas.openxmlformats.org/officeDocument/2006/relationships/hyperlink" Target="https://blog.printsome.com/sustainable-packaging-desig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26" Type="http://schemas.openxmlformats.org/officeDocument/2006/relationships/image" Target="media/image12.png"/><Relationship Id="rId25" Type="http://schemas.openxmlformats.org/officeDocument/2006/relationships/image" Target="media/image10.png"/><Relationship Id="rId28" Type="http://schemas.openxmlformats.org/officeDocument/2006/relationships/image" Target="media/image5.png"/><Relationship Id="rId27" Type="http://schemas.openxmlformats.org/officeDocument/2006/relationships/image" Target="media/image1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tasks.illustrativemathematics.org/content-standards/HSG/GMD/A/3/tasks/514" TargetMode="External"/><Relationship Id="rId7" Type="http://schemas.openxmlformats.org/officeDocument/2006/relationships/hyperlink" Target="https://mathematicalmusings.org/" TargetMode="External"/><Relationship Id="rId8" Type="http://schemas.openxmlformats.org/officeDocument/2006/relationships/image" Target="media/image9.png"/><Relationship Id="rId31" Type="http://schemas.openxmlformats.org/officeDocument/2006/relationships/footer" Target="footer1.xml"/><Relationship Id="rId30" Type="http://schemas.openxmlformats.org/officeDocument/2006/relationships/hyperlink" Target="http://tasks.illustrativemathematics.org/content-standards/HSG/MG/A/tasks/1127" TargetMode="External"/><Relationship Id="rId11" Type="http://schemas.openxmlformats.org/officeDocument/2006/relationships/image" Target="media/image1.jpg"/><Relationship Id="rId10" Type="http://schemas.openxmlformats.org/officeDocument/2006/relationships/image" Target="media/image6.jpg"/><Relationship Id="rId13" Type="http://schemas.openxmlformats.org/officeDocument/2006/relationships/image" Target="media/image7.png"/><Relationship Id="rId12" Type="http://schemas.openxmlformats.org/officeDocument/2006/relationships/hyperlink" Target="http://tasks.illustrativemathematics.org/content-standards/HSG/GMD/A/3/tasks/514" TargetMode="External"/><Relationship Id="rId15" Type="http://schemas.openxmlformats.org/officeDocument/2006/relationships/image" Target="media/image2.jpg"/><Relationship Id="rId14" Type="http://schemas.openxmlformats.org/officeDocument/2006/relationships/hyperlink" Target="http://tasks.illustrativemathematics.org/content-standards/HSG/MG/A/tasks/1127" TargetMode="External"/><Relationship Id="rId17" Type="http://schemas.openxmlformats.org/officeDocument/2006/relationships/image" Target="media/image11.png"/><Relationship Id="rId16" Type="http://schemas.openxmlformats.org/officeDocument/2006/relationships/image" Target="media/image3.jpg"/><Relationship Id="rId19" Type="http://schemas.openxmlformats.org/officeDocument/2006/relationships/hyperlink" Target="https://www.goodhousekeeping.com/home/a29830418/what-eco-friendly-means/" TargetMode="External"/><Relationship Id="rId18" Type="http://schemas.openxmlformats.org/officeDocument/2006/relationships/hyperlink" Target="https://www.ecoenclos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10" Type="http://schemas.openxmlformats.org/officeDocument/2006/relationships/font" Target="fonts/DMSans-boldItalic.ttf"/><Relationship Id="rId9" Type="http://schemas.openxmlformats.org/officeDocument/2006/relationships/font" Target="fonts/DM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DMSans-regular.ttf"/><Relationship Id="rId8" Type="http://schemas.openxmlformats.org/officeDocument/2006/relationships/font" Target="fonts/DM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ASvnlolUH2sj6MFqPBrojVQRaw==">CgMxLjAyDmgudHMxY3p0ZndheXdzMg5oLmpmMHV3cHRzMTdzajIOaC5ibmtsc2N0M2JlNGEyDmguNXJpcnBrY2VtNzNlMg5oLnBkcXhtNnVqZjhubzIOaC5lcmNvb2p2MmdnZWwyDmgud3Z3Z3I5YzRhZTc2Mg5oLm93ajZ2aGNvY3ZqbzIOaC56NHZ3eGczcW92M3AyDmgubm1qZjBxeThsbGRnMg5oLmUzenB3YmoxaGRyZjIOaC5uNjY1M3p2NWdmcDAyDmguNmMzZDFuN3YyeDM5Mg5oLjgzY2U1ZndjcGwxbDIOaC5mc29hY2NjcGYyNjMyDmguMmN0YTNidmd3bW4xMg5oLmU0NWg3cmlrbWlvZjIOaC5rejdmZGtieG1qdGYyDmgucjhiOTQwcnUxdGJrOAByITFOeXAxb2xFdmxob2VZTi1wZEtLV00xVTlsX3FHOE1x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2024-06-13T19:27:00Z</dcterms:created>
</cp:coreProperties>
</file>